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46"/>
        <w:tblW w:w="0" w:type="auto"/>
        <w:tblLook w:val="04A0"/>
      </w:tblPr>
      <w:tblGrid>
        <w:gridCol w:w="2573"/>
        <w:gridCol w:w="2621"/>
        <w:gridCol w:w="2621"/>
        <w:gridCol w:w="2621"/>
        <w:gridCol w:w="2620"/>
      </w:tblGrid>
      <w:tr w:rsidR="00D643D1" w:rsidTr="00A91627">
        <w:trPr>
          <w:trHeight w:val="412"/>
        </w:trPr>
        <w:tc>
          <w:tcPr>
            <w:tcW w:w="2573" w:type="dxa"/>
          </w:tcPr>
          <w:p w:rsidR="00D643D1" w:rsidRPr="00D643D1" w:rsidRDefault="00D643D1" w:rsidP="00A91627">
            <w:pPr>
              <w:jc w:val="center"/>
              <w:rPr>
                <w:b/>
              </w:rPr>
            </w:pPr>
            <w:r w:rsidRPr="00D643D1">
              <w:rPr>
                <w:b/>
              </w:rPr>
              <w:t>MONDAY</w:t>
            </w:r>
          </w:p>
        </w:tc>
        <w:tc>
          <w:tcPr>
            <w:tcW w:w="2621" w:type="dxa"/>
          </w:tcPr>
          <w:p w:rsidR="00D643D1" w:rsidRPr="00D643D1" w:rsidRDefault="00D643D1" w:rsidP="00A91627">
            <w:pPr>
              <w:jc w:val="center"/>
              <w:rPr>
                <w:b/>
              </w:rPr>
            </w:pPr>
            <w:r w:rsidRPr="00D643D1">
              <w:rPr>
                <w:b/>
              </w:rPr>
              <w:t>TUESDAY</w:t>
            </w:r>
          </w:p>
        </w:tc>
        <w:tc>
          <w:tcPr>
            <w:tcW w:w="2621" w:type="dxa"/>
          </w:tcPr>
          <w:p w:rsidR="00D643D1" w:rsidRPr="00D643D1" w:rsidRDefault="00D643D1" w:rsidP="00A91627">
            <w:pPr>
              <w:jc w:val="center"/>
              <w:rPr>
                <w:b/>
              </w:rPr>
            </w:pPr>
            <w:r w:rsidRPr="00D643D1">
              <w:rPr>
                <w:b/>
              </w:rPr>
              <w:t>WEDNESDAY</w:t>
            </w:r>
          </w:p>
        </w:tc>
        <w:tc>
          <w:tcPr>
            <w:tcW w:w="2621" w:type="dxa"/>
          </w:tcPr>
          <w:p w:rsidR="00D643D1" w:rsidRPr="00D643D1" w:rsidRDefault="00D643D1" w:rsidP="00A91627">
            <w:pPr>
              <w:jc w:val="center"/>
              <w:rPr>
                <w:b/>
              </w:rPr>
            </w:pPr>
            <w:r w:rsidRPr="00D643D1">
              <w:rPr>
                <w:b/>
              </w:rPr>
              <w:t>THURSDAY</w:t>
            </w:r>
          </w:p>
        </w:tc>
        <w:tc>
          <w:tcPr>
            <w:tcW w:w="2620" w:type="dxa"/>
          </w:tcPr>
          <w:p w:rsidR="00D643D1" w:rsidRPr="00D643D1" w:rsidRDefault="00D643D1" w:rsidP="00A91627">
            <w:pPr>
              <w:jc w:val="center"/>
              <w:rPr>
                <w:b/>
              </w:rPr>
            </w:pPr>
            <w:r w:rsidRPr="00D643D1">
              <w:rPr>
                <w:b/>
              </w:rPr>
              <w:t>FRIDAY</w:t>
            </w:r>
          </w:p>
        </w:tc>
      </w:tr>
      <w:tr w:rsidR="00D643D1" w:rsidTr="00A91627">
        <w:trPr>
          <w:trHeight w:val="1785"/>
        </w:trPr>
        <w:tc>
          <w:tcPr>
            <w:tcW w:w="2573" w:type="dxa"/>
          </w:tcPr>
          <w:p w:rsidR="00D643D1" w:rsidRPr="00971228" w:rsidRDefault="00DE541C" w:rsidP="00A91627">
            <w:pPr>
              <w:rPr>
                <w:b/>
                <w:color w:val="0070C0"/>
                <w:sz w:val="20"/>
                <w:szCs w:val="20"/>
              </w:rPr>
            </w:pPr>
            <w:proofErr w:type="spellStart"/>
            <w:r w:rsidRPr="00971228">
              <w:rPr>
                <w:b/>
                <w:sz w:val="20"/>
                <w:szCs w:val="20"/>
              </w:rPr>
              <w:t>Stoichiometry</w:t>
            </w:r>
            <w:proofErr w:type="spellEnd"/>
            <w:r w:rsidRPr="00971228">
              <w:rPr>
                <w:b/>
                <w:sz w:val="20"/>
                <w:szCs w:val="20"/>
              </w:rPr>
              <w:t xml:space="preserve"> Review and </w:t>
            </w:r>
            <w:r w:rsidR="00D643D1" w:rsidRPr="00971228">
              <w:rPr>
                <w:b/>
                <w:sz w:val="20"/>
                <w:szCs w:val="20"/>
              </w:rPr>
              <w:t>Introduction to Equilibrium</w:t>
            </w:r>
            <w:r w:rsidRPr="00971228">
              <w:rPr>
                <w:b/>
                <w:color w:val="0070C0"/>
                <w:sz w:val="20"/>
                <w:szCs w:val="20"/>
              </w:rPr>
              <w:t xml:space="preserve"> (</w:t>
            </w:r>
            <w:proofErr w:type="spellStart"/>
            <w:r w:rsidRPr="00971228">
              <w:rPr>
                <w:b/>
                <w:color w:val="0070C0"/>
                <w:sz w:val="20"/>
                <w:szCs w:val="20"/>
              </w:rPr>
              <w:t>AfL</w:t>
            </w:r>
            <w:proofErr w:type="spellEnd"/>
            <w:r w:rsidRPr="00971228">
              <w:rPr>
                <w:b/>
                <w:color w:val="0070C0"/>
                <w:sz w:val="20"/>
                <w:szCs w:val="20"/>
              </w:rPr>
              <w:t>)</w:t>
            </w:r>
          </w:p>
          <w:p w:rsidR="00DE541C" w:rsidRPr="00971228" w:rsidRDefault="00DE541C" w:rsidP="00A91627">
            <w:pPr>
              <w:rPr>
                <w:sz w:val="20"/>
                <w:szCs w:val="20"/>
              </w:rPr>
            </w:pPr>
          </w:p>
          <w:p w:rsidR="00DE541C" w:rsidRPr="00971228" w:rsidRDefault="00DE541C" w:rsidP="00A91627">
            <w:pPr>
              <w:rPr>
                <w:b/>
                <w:color w:val="00B050"/>
                <w:sz w:val="20"/>
                <w:szCs w:val="20"/>
              </w:rPr>
            </w:pPr>
            <w:r w:rsidRPr="00971228">
              <w:rPr>
                <w:b/>
                <w:color w:val="00B050"/>
                <w:sz w:val="20"/>
                <w:szCs w:val="20"/>
              </w:rPr>
              <w:t>Hook – The Throwing of the Balls!</w:t>
            </w:r>
          </w:p>
          <w:p w:rsidR="008A11E8" w:rsidRPr="00971228" w:rsidRDefault="008A11E8" w:rsidP="00A91627">
            <w:pPr>
              <w:rPr>
                <w:sz w:val="20"/>
                <w:szCs w:val="20"/>
              </w:rPr>
            </w:pPr>
          </w:p>
          <w:p w:rsidR="008A11E8" w:rsidRPr="00971228" w:rsidRDefault="008A11E8" w:rsidP="00A91627">
            <w:pPr>
              <w:rPr>
                <w:sz w:val="20"/>
                <w:szCs w:val="20"/>
              </w:rPr>
            </w:pPr>
            <w:r w:rsidRPr="00971228">
              <w:rPr>
                <w:sz w:val="20"/>
                <w:szCs w:val="20"/>
              </w:rPr>
              <w:t>- heterogeneous and homogeneous equilibrium</w:t>
            </w:r>
          </w:p>
          <w:p w:rsidR="00CC776F" w:rsidRDefault="00CC776F" w:rsidP="00A91627">
            <w:pPr>
              <w:rPr>
                <w:sz w:val="20"/>
                <w:szCs w:val="20"/>
              </w:rPr>
            </w:pPr>
          </w:p>
          <w:p w:rsidR="00CC776F" w:rsidRDefault="00CC776F" w:rsidP="00A91627">
            <w:pPr>
              <w:rPr>
                <w:sz w:val="20"/>
                <w:szCs w:val="20"/>
              </w:rPr>
            </w:pPr>
          </w:p>
          <w:p w:rsidR="00D643D1" w:rsidRPr="00971228" w:rsidRDefault="00053BDD" w:rsidP="00A91627">
            <w:pPr>
              <w:rPr>
                <w:sz w:val="20"/>
                <w:szCs w:val="20"/>
              </w:rPr>
            </w:pPr>
            <w:r w:rsidRPr="00971228">
              <w:rPr>
                <w:sz w:val="20"/>
                <w:szCs w:val="20"/>
              </w:rPr>
              <w:t>E2.1</w:t>
            </w:r>
          </w:p>
        </w:tc>
        <w:tc>
          <w:tcPr>
            <w:tcW w:w="2621" w:type="dxa"/>
          </w:tcPr>
          <w:p w:rsidR="00D643D1" w:rsidRPr="00971228" w:rsidRDefault="00D643D1" w:rsidP="00A91627">
            <w:pPr>
              <w:jc w:val="center"/>
              <w:rPr>
                <w:b/>
                <w:sz w:val="20"/>
                <w:szCs w:val="20"/>
              </w:rPr>
            </w:pPr>
            <w:r w:rsidRPr="00971228">
              <w:rPr>
                <w:b/>
                <w:sz w:val="20"/>
                <w:szCs w:val="20"/>
              </w:rPr>
              <w:t xml:space="preserve">Le </w:t>
            </w:r>
            <w:proofErr w:type="spellStart"/>
            <w:r w:rsidRPr="00971228">
              <w:rPr>
                <w:b/>
                <w:sz w:val="20"/>
                <w:szCs w:val="20"/>
              </w:rPr>
              <w:t>Chatelier’s</w:t>
            </w:r>
            <w:proofErr w:type="spellEnd"/>
            <w:r w:rsidRPr="00971228">
              <w:rPr>
                <w:b/>
                <w:sz w:val="20"/>
                <w:szCs w:val="20"/>
              </w:rPr>
              <w:t xml:space="preserve"> Principle</w:t>
            </w:r>
          </w:p>
          <w:p w:rsidR="00053BDD" w:rsidRPr="00971228" w:rsidRDefault="00053BDD" w:rsidP="00A91627">
            <w:pPr>
              <w:rPr>
                <w:sz w:val="20"/>
                <w:szCs w:val="20"/>
              </w:rPr>
            </w:pPr>
            <w:r w:rsidRPr="00971228">
              <w:rPr>
                <w:sz w:val="20"/>
                <w:szCs w:val="20"/>
              </w:rPr>
              <w:t xml:space="preserve">- </w:t>
            </w:r>
            <w:r w:rsidR="0017734E" w:rsidRPr="00971228">
              <w:rPr>
                <w:sz w:val="20"/>
                <w:szCs w:val="20"/>
              </w:rPr>
              <w:t>predict conditions that affect equilibrium</w:t>
            </w:r>
          </w:p>
          <w:p w:rsidR="0017734E" w:rsidRPr="00971228" w:rsidRDefault="0017734E" w:rsidP="00A91627">
            <w:pPr>
              <w:rPr>
                <w:sz w:val="20"/>
                <w:szCs w:val="20"/>
              </w:rPr>
            </w:pPr>
            <w:r w:rsidRPr="00971228">
              <w:rPr>
                <w:sz w:val="20"/>
                <w:szCs w:val="20"/>
              </w:rPr>
              <w:t>- How does dynamic equilibrium respond to change?</w:t>
            </w:r>
          </w:p>
          <w:p w:rsidR="00CF4119" w:rsidRDefault="00CF4119" w:rsidP="00A91627">
            <w:pPr>
              <w:rPr>
                <w:sz w:val="20"/>
                <w:szCs w:val="20"/>
              </w:rPr>
            </w:pPr>
          </w:p>
          <w:p w:rsidR="00053BDD" w:rsidRPr="00971228" w:rsidRDefault="00CF4119" w:rsidP="00A91627">
            <w:pPr>
              <w:rPr>
                <w:sz w:val="20"/>
                <w:szCs w:val="20"/>
              </w:rPr>
            </w:pPr>
            <w:r w:rsidRPr="00CD0CE0">
              <w:rPr>
                <w:b/>
                <w:color w:val="FF0000"/>
                <w:sz w:val="20"/>
                <w:szCs w:val="20"/>
              </w:rPr>
              <w:t>STSE</w:t>
            </w:r>
            <w:r w:rsidRPr="00CF4119">
              <w:rPr>
                <w:sz w:val="20"/>
                <w:szCs w:val="20"/>
              </w:rPr>
              <w:sym w:font="Wingdings" w:char="F0E0"/>
            </w:r>
            <w:r w:rsidR="0017734E" w:rsidRPr="00971228">
              <w:rPr>
                <w:sz w:val="20"/>
                <w:szCs w:val="20"/>
              </w:rPr>
              <w:t xml:space="preserve"> How can we connect this to </w:t>
            </w:r>
            <w:r w:rsidR="00E22FED">
              <w:rPr>
                <w:sz w:val="20"/>
                <w:szCs w:val="20"/>
              </w:rPr>
              <w:t xml:space="preserve">how </w:t>
            </w:r>
            <w:r w:rsidR="00D34256">
              <w:rPr>
                <w:sz w:val="20"/>
                <w:szCs w:val="20"/>
              </w:rPr>
              <w:t>biological</w:t>
            </w:r>
            <w:r w:rsidR="0017734E" w:rsidRPr="00971228">
              <w:rPr>
                <w:sz w:val="20"/>
                <w:szCs w:val="20"/>
              </w:rPr>
              <w:t xml:space="preserve"> systems adapt to change?</w:t>
            </w:r>
          </w:p>
          <w:p w:rsidR="008A11E8" w:rsidRPr="00971228" w:rsidRDefault="008A11E8" w:rsidP="00A91627">
            <w:pPr>
              <w:rPr>
                <w:sz w:val="20"/>
                <w:szCs w:val="20"/>
              </w:rPr>
            </w:pPr>
          </w:p>
          <w:p w:rsidR="00053BDD" w:rsidRPr="00971228" w:rsidRDefault="00053BDD" w:rsidP="00A91627">
            <w:pPr>
              <w:rPr>
                <w:sz w:val="20"/>
                <w:szCs w:val="20"/>
              </w:rPr>
            </w:pPr>
            <w:r w:rsidRPr="00971228">
              <w:rPr>
                <w:sz w:val="20"/>
                <w:szCs w:val="20"/>
              </w:rPr>
              <w:t>E2.1, E2.2, E3.3</w:t>
            </w:r>
          </w:p>
        </w:tc>
        <w:tc>
          <w:tcPr>
            <w:tcW w:w="2621" w:type="dxa"/>
          </w:tcPr>
          <w:p w:rsidR="00D643D1" w:rsidRPr="00971228" w:rsidRDefault="00D643D1" w:rsidP="00A91627">
            <w:pPr>
              <w:rPr>
                <w:b/>
                <w:sz w:val="20"/>
                <w:szCs w:val="20"/>
              </w:rPr>
            </w:pPr>
            <w:r w:rsidRPr="00971228">
              <w:rPr>
                <w:b/>
                <w:sz w:val="20"/>
                <w:szCs w:val="20"/>
              </w:rPr>
              <w:t xml:space="preserve">Equilibrium Law </w:t>
            </w:r>
            <w:r w:rsidR="00F02416" w:rsidRPr="00971228">
              <w:rPr>
                <w:b/>
                <w:sz w:val="20"/>
                <w:szCs w:val="20"/>
              </w:rPr>
              <w:t>–</w:t>
            </w:r>
            <w:r w:rsidRPr="00971228">
              <w:rPr>
                <w:b/>
                <w:sz w:val="20"/>
                <w:szCs w:val="20"/>
              </w:rPr>
              <w:t xml:space="preserve"> </w:t>
            </w:r>
            <w:proofErr w:type="spellStart"/>
            <w:r w:rsidRPr="00971228">
              <w:rPr>
                <w:b/>
                <w:sz w:val="20"/>
                <w:szCs w:val="20"/>
              </w:rPr>
              <w:t>Keq</w:t>
            </w:r>
            <w:proofErr w:type="spellEnd"/>
          </w:p>
          <w:p w:rsidR="00F02416" w:rsidRPr="00971228" w:rsidRDefault="008A11E8" w:rsidP="00A91627">
            <w:pPr>
              <w:rPr>
                <w:sz w:val="20"/>
                <w:szCs w:val="20"/>
              </w:rPr>
            </w:pPr>
            <w:r w:rsidRPr="00971228">
              <w:rPr>
                <w:sz w:val="20"/>
                <w:szCs w:val="20"/>
              </w:rPr>
              <w:t>-the equilibrium constant</w:t>
            </w:r>
          </w:p>
          <w:p w:rsidR="008A11E8" w:rsidRPr="00971228" w:rsidRDefault="008A11E8" w:rsidP="00A91627">
            <w:pPr>
              <w:rPr>
                <w:sz w:val="20"/>
                <w:szCs w:val="20"/>
              </w:rPr>
            </w:pPr>
          </w:p>
          <w:p w:rsidR="00F02416" w:rsidRPr="00971228" w:rsidRDefault="00F02416" w:rsidP="00A91627">
            <w:pPr>
              <w:rPr>
                <w:b/>
                <w:color w:val="00B050"/>
                <w:sz w:val="20"/>
                <w:szCs w:val="20"/>
              </w:rPr>
            </w:pPr>
            <w:r w:rsidRPr="00971228">
              <w:rPr>
                <w:b/>
                <w:color w:val="00B050"/>
                <w:sz w:val="20"/>
                <w:szCs w:val="20"/>
              </w:rPr>
              <w:t xml:space="preserve">Misconception Activity 1 – Dance </w:t>
            </w:r>
            <w:proofErr w:type="spellStart"/>
            <w:r w:rsidRPr="00971228">
              <w:rPr>
                <w:b/>
                <w:color w:val="00B050"/>
                <w:sz w:val="20"/>
                <w:szCs w:val="20"/>
              </w:rPr>
              <w:t>Dance</w:t>
            </w:r>
            <w:proofErr w:type="spellEnd"/>
            <w:r w:rsidRPr="00971228">
              <w:rPr>
                <w:b/>
                <w:color w:val="00B050"/>
                <w:sz w:val="20"/>
                <w:szCs w:val="20"/>
              </w:rPr>
              <w:t xml:space="preserve"> Revolution</w:t>
            </w:r>
          </w:p>
          <w:p w:rsidR="008A11E8" w:rsidRPr="00971228" w:rsidRDefault="00D34256" w:rsidP="00A91627">
            <w:pPr>
              <w:rPr>
                <w:b/>
                <w:color w:val="00B050"/>
                <w:sz w:val="20"/>
                <w:szCs w:val="20"/>
              </w:rPr>
            </w:pPr>
            <w:r w:rsidRPr="00971228">
              <w:rPr>
                <w:b/>
                <w:color w:val="0070C0"/>
                <w:sz w:val="20"/>
                <w:szCs w:val="20"/>
              </w:rPr>
              <w:t>(</w:t>
            </w:r>
            <w:proofErr w:type="spellStart"/>
            <w:r w:rsidRPr="00971228">
              <w:rPr>
                <w:b/>
                <w:color w:val="0070C0"/>
                <w:sz w:val="20"/>
                <w:szCs w:val="20"/>
              </w:rPr>
              <w:t>AfL</w:t>
            </w:r>
            <w:proofErr w:type="spellEnd"/>
            <w:r w:rsidRPr="00971228">
              <w:rPr>
                <w:b/>
                <w:color w:val="0070C0"/>
                <w:sz w:val="20"/>
                <w:szCs w:val="20"/>
              </w:rPr>
              <w:t>/</w:t>
            </w:r>
            <w:proofErr w:type="spellStart"/>
            <w:r w:rsidRPr="00971228">
              <w:rPr>
                <w:b/>
                <w:color w:val="0070C0"/>
                <w:sz w:val="20"/>
                <w:szCs w:val="20"/>
              </w:rPr>
              <w:t>AaL</w:t>
            </w:r>
            <w:proofErr w:type="spellEnd"/>
            <w:r w:rsidRPr="00971228">
              <w:rPr>
                <w:b/>
                <w:color w:val="0070C0"/>
                <w:sz w:val="20"/>
                <w:szCs w:val="20"/>
              </w:rPr>
              <w:t>)</w:t>
            </w:r>
            <w:r>
              <w:rPr>
                <w:b/>
                <w:color w:val="0070C0"/>
                <w:sz w:val="20"/>
                <w:szCs w:val="20"/>
              </w:rPr>
              <w:br/>
            </w:r>
          </w:p>
          <w:p w:rsidR="008A11E8" w:rsidRPr="00971228" w:rsidRDefault="008A11E8" w:rsidP="00A91627">
            <w:pPr>
              <w:rPr>
                <w:sz w:val="20"/>
                <w:szCs w:val="20"/>
              </w:rPr>
            </w:pPr>
            <w:r w:rsidRPr="00971228">
              <w:rPr>
                <w:sz w:val="20"/>
                <w:szCs w:val="20"/>
              </w:rPr>
              <w:t>-examine opposing rates</w:t>
            </w:r>
          </w:p>
          <w:p w:rsidR="008A11E8" w:rsidRDefault="008A11E8" w:rsidP="00A91627">
            <w:pPr>
              <w:rPr>
                <w:sz w:val="20"/>
                <w:szCs w:val="20"/>
              </w:rPr>
            </w:pPr>
            <w:r w:rsidRPr="00971228">
              <w:rPr>
                <w:sz w:val="20"/>
                <w:szCs w:val="20"/>
              </w:rPr>
              <w:t>- practice writing equilibrium expressions</w:t>
            </w:r>
          </w:p>
          <w:p w:rsidR="00CC776F" w:rsidRDefault="00CC776F" w:rsidP="00A91627">
            <w:pPr>
              <w:rPr>
                <w:sz w:val="20"/>
                <w:szCs w:val="20"/>
              </w:rPr>
            </w:pPr>
          </w:p>
          <w:p w:rsidR="00787237" w:rsidRPr="00971228" w:rsidRDefault="00787237" w:rsidP="00A91627">
            <w:pPr>
              <w:rPr>
                <w:sz w:val="20"/>
                <w:szCs w:val="20"/>
              </w:rPr>
            </w:pPr>
            <w:r>
              <w:rPr>
                <w:sz w:val="20"/>
                <w:szCs w:val="20"/>
              </w:rPr>
              <w:t>E2.1, E3.4</w:t>
            </w:r>
          </w:p>
        </w:tc>
        <w:tc>
          <w:tcPr>
            <w:tcW w:w="2621" w:type="dxa"/>
          </w:tcPr>
          <w:p w:rsidR="00D643D1" w:rsidRPr="00160183" w:rsidRDefault="00053BDD" w:rsidP="00A91627">
            <w:pPr>
              <w:rPr>
                <w:b/>
                <w:sz w:val="20"/>
                <w:szCs w:val="20"/>
              </w:rPr>
            </w:pPr>
            <w:r w:rsidRPr="00971228">
              <w:rPr>
                <w:b/>
                <w:sz w:val="20"/>
                <w:szCs w:val="20"/>
              </w:rPr>
              <w:t xml:space="preserve">Equilibrium </w:t>
            </w:r>
            <w:r w:rsidR="00D643D1" w:rsidRPr="00971228">
              <w:rPr>
                <w:b/>
                <w:sz w:val="20"/>
                <w:szCs w:val="20"/>
              </w:rPr>
              <w:t>Calculations</w:t>
            </w:r>
          </w:p>
          <w:p w:rsidR="0051765E" w:rsidRPr="00971228" w:rsidRDefault="0051765E" w:rsidP="00A91627">
            <w:pPr>
              <w:rPr>
                <w:sz w:val="20"/>
                <w:szCs w:val="20"/>
              </w:rPr>
            </w:pPr>
            <w:r w:rsidRPr="00971228">
              <w:rPr>
                <w:sz w:val="20"/>
                <w:szCs w:val="20"/>
              </w:rPr>
              <w:t>-how to measure equilibrium concentrations (change in colour, pH, pressure)</w:t>
            </w:r>
          </w:p>
          <w:p w:rsidR="0051765E" w:rsidRPr="00971228" w:rsidRDefault="0051765E" w:rsidP="00A91627">
            <w:pPr>
              <w:rPr>
                <w:sz w:val="20"/>
                <w:szCs w:val="20"/>
              </w:rPr>
            </w:pPr>
          </w:p>
          <w:p w:rsidR="00053BDD" w:rsidRPr="00971228" w:rsidRDefault="00053BDD" w:rsidP="00A91627">
            <w:pPr>
              <w:rPr>
                <w:sz w:val="20"/>
                <w:szCs w:val="20"/>
              </w:rPr>
            </w:pPr>
            <w:r w:rsidRPr="00971228">
              <w:rPr>
                <w:b/>
                <w:color w:val="00B050"/>
                <w:sz w:val="20"/>
                <w:szCs w:val="20"/>
              </w:rPr>
              <w:t>Activity 1 – Modeling Dynamic Equilibrium with buttons</w:t>
            </w:r>
            <w:r w:rsidR="00A2712A" w:rsidRPr="00971228">
              <w:rPr>
                <w:b/>
                <w:color w:val="00B050"/>
                <w:sz w:val="20"/>
                <w:szCs w:val="20"/>
              </w:rPr>
              <w:t xml:space="preserve"> </w:t>
            </w:r>
            <w:r w:rsidR="00A2712A" w:rsidRPr="00971228">
              <w:rPr>
                <w:b/>
                <w:color w:val="0070C0"/>
                <w:sz w:val="20"/>
                <w:szCs w:val="20"/>
              </w:rPr>
              <w:t>(</w:t>
            </w:r>
            <w:proofErr w:type="spellStart"/>
            <w:r w:rsidR="00A2712A" w:rsidRPr="00971228">
              <w:rPr>
                <w:b/>
                <w:color w:val="0070C0"/>
                <w:sz w:val="20"/>
                <w:szCs w:val="20"/>
              </w:rPr>
              <w:t>AfL</w:t>
            </w:r>
            <w:proofErr w:type="spellEnd"/>
            <w:r w:rsidR="00A2712A" w:rsidRPr="00971228">
              <w:rPr>
                <w:b/>
                <w:color w:val="0070C0"/>
                <w:sz w:val="20"/>
                <w:szCs w:val="20"/>
              </w:rPr>
              <w:t>/</w:t>
            </w:r>
            <w:proofErr w:type="spellStart"/>
            <w:r w:rsidR="00A2712A" w:rsidRPr="00971228">
              <w:rPr>
                <w:b/>
                <w:color w:val="0070C0"/>
                <w:sz w:val="20"/>
                <w:szCs w:val="20"/>
              </w:rPr>
              <w:t>AaL</w:t>
            </w:r>
            <w:proofErr w:type="spellEnd"/>
            <w:r w:rsidR="00A2712A" w:rsidRPr="00971228">
              <w:rPr>
                <w:b/>
                <w:color w:val="0070C0"/>
                <w:sz w:val="20"/>
                <w:szCs w:val="20"/>
              </w:rPr>
              <w:t>)</w:t>
            </w:r>
          </w:p>
          <w:p w:rsidR="008A11E8" w:rsidRPr="00971228" w:rsidRDefault="00C11B3A" w:rsidP="00A91627">
            <w:pPr>
              <w:rPr>
                <w:sz w:val="20"/>
                <w:szCs w:val="20"/>
              </w:rPr>
            </w:pPr>
            <w:r w:rsidRPr="00971228">
              <w:rPr>
                <w:sz w:val="20"/>
                <w:szCs w:val="20"/>
              </w:rPr>
              <w:t>(to be handed in class)</w:t>
            </w:r>
          </w:p>
          <w:p w:rsidR="00C11B3A" w:rsidRPr="00971228" w:rsidRDefault="00C11B3A" w:rsidP="00A91627">
            <w:pPr>
              <w:rPr>
                <w:sz w:val="20"/>
                <w:szCs w:val="20"/>
              </w:rPr>
            </w:pPr>
          </w:p>
          <w:p w:rsidR="00CC776F" w:rsidRDefault="00CC776F" w:rsidP="00A91627">
            <w:pPr>
              <w:rPr>
                <w:sz w:val="20"/>
                <w:szCs w:val="20"/>
              </w:rPr>
            </w:pPr>
          </w:p>
          <w:p w:rsidR="00053BDD" w:rsidRPr="00971228" w:rsidRDefault="00053BDD" w:rsidP="00A91627">
            <w:pPr>
              <w:rPr>
                <w:sz w:val="20"/>
                <w:szCs w:val="20"/>
              </w:rPr>
            </w:pPr>
            <w:r w:rsidRPr="00971228">
              <w:rPr>
                <w:sz w:val="20"/>
                <w:szCs w:val="20"/>
              </w:rPr>
              <w:t>E2.4, E3.1, E3.2</w:t>
            </w:r>
          </w:p>
        </w:tc>
        <w:tc>
          <w:tcPr>
            <w:tcW w:w="2620" w:type="dxa"/>
          </w:tcPr>
          <w:p w:rsidR="002B403C" w:rsidRPr="00160183" w:rsidRDefault="00D643D1" w:rsidP="00A91627">
            <w:pPr>
              <w:rPr>
                <w:b/>
                <w:sz w:val="20"/>
                <w:szCs w:val="20"/>
              </w:rPr>
            </w:pPr>
            <w:r w:rsidRPr="00971228">
              <w:rPr>
                <w:b/>
                <w:sz w:val="20"/>
                <w:szCs w:val="20"/>
              </w:rPr>
              <w:t>Equilibrium Calculations</w:t>
            </w:r>
          </w:p>
          <w:p w:rsidR="002B403C" w:rsidRPr="00971228" w:rsidRDefault="002B403C" w:rsidP="00A91627">
            <w:pPr>
              <w:rPr>
                <w:sz w:val="20"/>
                <w:szCs w:val="20"/>
              </w:rPr>
            </w:pPr>
            <w:r w:rsidRPr="00971228">
              <w:rPr>
                <w:sz w:val="20"/>
                <w:szCs w:val="20"/>
              </w:rPr>
              <w:t>-solving equilibrium problems</w:t>
            </w:r>
          </w:p>
          <w:p w:rsidR="002B403C" w:rsidRPr="00971228" w:rsidRDefault="002B403C" w:rsidP="00A91627">
            <w:pPr>
              <w:rPr>
                <w:sz w:val="20"/>
                <w:szCs w:val="20"/>
              </w:rPr>
            </w:pPr>
            <w:r w:rsidRPr="00971228">
              <w:rPr>
                <w:sz w:val="20"/>
                <w:szCs w:val="20"/>
              </w:rPr>
              <w:t>-favourable vs. Unfavourable reactions</w:t>
            </w:r>
          </w:p>
          <w:p w:rsidR="002B403C" w:rsidRDefault="002B403C" w:rsidP="00A91627">
            <w:pPr>
              <w:rPr>
                <w:sz w:val="20"/>
                <w:szCs w:val="20"/>
              </w:rPr>
            </w:pPr>
            <w:r w:rsidRPr="00971228">
              <w:rPr>
                <w:sz w:val="20"/>
                <w:szCs w:val="20"/>
              </w:rPr>
              <w:t>- K</w:t>
            </w:r>
            <w:r w:rsidRPr="00971228">
              <w:rPr>
                <w:sz w:val="20"/>
                <w:szCs w:val="20"/>
                <w:vertAlign w:val="subscript"/>
              </w:rPr>
              <w:t>c</w:t>
            </w:r>
            <w:r w:rsidRPr="00971228">
              <w:rPr>
                <w:sz w:val="20"/>
                <w:szCs w:val="20"/>
              </w:rPr>
              <w:t xml:space="preserve"> ( examine the effects of a large K</w:t>
            </w:r>
            <w:r w:rsidRPr="00971228">
              <w:rPr>
                <w:sz w:val="20"/>
                <w:szCs w:val="20"/>
                <w:vertAlign w:val="subscript"/>
              </w:rPr>
              <w:t>c</w:t>
            </w:r>
            <w:r w:rsidRPr="00971228">
              <w:rPr>
                <w:sz w:val="20"/>
                <w:szCs w:val="20"/>
              </w:rPr>
              <w:t xml:space="preserve"> vs. a small K</w:t>
            </w:r>
            <w:r w:rsidRPr="00971228">
              <w:rPr>
                <w:sz w:val="20"/>
                <w:szCs w:val="20"/>
                <w:vertAlign w:val="subscript"/>
              </w:rPr>
              <w:t>c</w:t>
            </w:r>
            <w:r w:rsidRPr="00971228">
              <w:rPr>
                <w:sz w:val="20"/>
                <w:szCs w:val="20"/>
              </w:rPr>
              <w:t>)</w:t>
            </w:r>
          </w:p>
          <w:p w:rsidR="00787237" w:rsidRDefault="00787237" w:rsidP="00A91627">
            <w:pPr>
              <w:rPr>
                <w:sz w:val="20"/>
                <w:szCs w:val="20"/>
              </w:rPr>
            </w:pPr>
          </w:p>
          <w:p w:rsidR="00CC776F" w:rsidRDefault="00CC776F" w:rsidP="00A91627">
            <w:pPr>
              <w:rPr>
                <w:sz w:val="20"/>
                <w:szCs w:val="20"/>
              </w:rPr>
            </w:pPr>
          </w:p>
          <w:p w:rsidR="00CC776F" w:rsidRDefault="00CC776F" w:rsidP="00A91627">
            <w:pPr>
              <w:rPr>
                <w:sz w:val="20"/>
                <w:szCs w:val="20"/>
              </w:rPr>
            </w:pPr>
          </w:p>
          <w:p w:rsidR="00CC776F" w:rsidRDefault="00CC776F" w:rsidP="00A91627">
            <w:pPr>
              <w:rPr>
                <w:sz w:val="20"/>
                <w:szCs w:val="20"/>
              </w:rPr>
            </w:pPr>
          </w:p>
          <w:p w:rsidR="00787237" w:rsidRPr="00971228" w:rsidRDefault="00787237" w:rsidP="00A91627">
            <w:pPr>
              <w:rPr>
                <w:sz w:val="20"/>
                <w:szCs w:val="20"/>
              </w:rPr>
            </w:pPr>
            <w:r>
              <w:rPr>
                <w:sz w:val="20"/>
                <w:szCs w:val="20"/>
              </w:rPr>
              <w:t>E2.4</w:t>
            </w:r>
          </w:p>
        </w:tc>
      </w:tr>
      <w:tr w:rsidR="00D643D1" w:rsidTr="00A91627">
        <w:trPr>
          <w:trHeight w:val="1785"/>
        </w:trPr>
        <w:tc>
          <w:tcPr>
            <w:tcW w:w="2573" w:type="dxa"/>
          </w:tcPr>
          <w:p w:rsidR="00D643D1" w:rsidRPr="005236C0" w:rsidRDefault="005236C0" w:rsidP="00A91627">
            <w:pPr>
              <w:rPr>
                <w:b/>
                <w:sz w:val="20"/>
                <w:szCs w:val="20"/>
              </w:rPr>
            </w:pPr>
            <w:r w:rsidRPr="005236C0">
              <w:rPr>
                <w:b/>
                <w:sz w:val="20"/>
                <w:szCs w:val="20"/>
              </w:rPr>
              <w:t>Case Study – The Haber Process</w:t>
            </w:r>
            <w:r w:rsidR="000D3545">
              <w:rPr>
                <w:b/>
                <w:sz w:val="20"/>
                <w:szCs w:val="20"/>
              </w:rPr>
              <w:t>,</w:t>
            </w:r>
            <w:r w:rsidRPr="005236C0">
              <w:rPr>
                <w:b/>
                <w:sz w:val="20"/>
                <w:szCs w:val="20"/>
              </w:rPr>
              <w:t xml:space="preserve"> production of Ammonia</w:t>
            </w:r>
            <w:r>
              <w:rPr>
                <w:b/>
                <w:sz w:val="20"/>
                <w:szCs w:val="20"/>
              </w:rPr>
              <w:t xml:space="preserve"> </w:t>
            </w:r>
            <w:r w:rsidRPr="00971228">
              <w:rPr>
                <w:b/>
                <w:color w:val="0070C0"/>
                <w:sz w:val="20"/>
                <w:szCs w:val="20"/>
              </w:rPr>
              <w:t>(</w:t>
            </w:r>
            <w:proofErr w:type="spellStart"/>
            <w:r w:rsidRPr="00971228">
              <w:rPr>
                <w:b/>
                <w:color w:val="0070C0"/>
                <w:sz w:val="20"/>
                <w:szCs w:val="20"/>
              </w:rPr>
              <w:t>AoL</w:t>
            </w:r>
            <w:proofErr w:type="spellEnd"/>
            <w:r w:rsidRPr="00971228">
              <w:rPr>
                <w:b/>
                <w:color w:val="0070C0"/>
                <w:sz w:val="20"/>
                <w:szCs w:val="20"/>
              </w:rPr>
              <w:t>)</w:t>
            </w:r>
          </w:p>
          <w:p w:rsidR="005236C0" w:rsidRPr="00971228" w:rsidRDefault="005236C0" w:rsidP="00A91627">
            <w:pPr>
              <w:rPr>
                <w:sz w:val="20"/>
                <w:szCs w:val="20"/>
              </w:rPr>
            </w:pPr>
            <w:r>
              <w:rPr>
                <w:sz w:val="20"/>
                <w:szCs w:val="20"/>
              </w:rPr>
              <w:t>E1.1</w:t>
            </w:r>
            <w:r w:rsidR="00E70DC9">
              <w:rPr>
                <w:sz w:val="20"/>
                <w:szCs w:val="20"/>
              </w:rPr>
              <w:t>, A1.8, A1.9, A1.10</w:t>
            </w:r>
          </w:p>
          <w:p w:rsidR="007A4E25" w:rsidRPr="00971228" w:rsidRDefault="007A4E25" w:rsidP="00A91627">
            <w:pPr>
              <w:jc w:val="center"/>
              <w:rPr>
                <w:sz w:val="20"/>
                <w:szCs w:val="20"/>
              </w:rPr>
            </w:pPr>
          </w:p>
          <w:p w:rsidR="00D643D1" w:rsidRPr="00971228" w:rsidRDefault="00D643D1" w:rsidP="00A91627">
            <w:pPr>
              <w:rPr>
                <w:b/>
                <w:color w:val="0070C0"/>
                <w:sz w:val="20"/>
                <w:szCs w:val="20"/>
              </w:rPr>
            </w:pPr>
            <w:r w:rsidRPr="00971228">
              <w:rPr>
                <w:b/>
                <w:color w:val="00B0F0"/>
                <w:sz w:val="20"/>
                <w:szCs w:val="20"/>
              </w:rPr>
              <w:t>Quiz</w:t>
            </w:r>
            <w:r w:rsidR="007A4E25" w:rsidRPr="00971228">
              <w:rPr>
                <w:b/>
                <w:color w:val="00B0F0"/>
                <w:sz w:val="20"/>
                <w:szCs w:val="20"/>
              </w:rPr>
              <w:t xml:space="preserve"> - Equilibrium Calculations </w:t>
            </w:r>
            <w:r w:rsidR="007A4E25" w:rsidRPr="00971228">
              <w:rPr>
                <w:b/>
                <w:color w:val="0070C0"/>
                <w:sz w:val="20"/>
                <w:szCs w:val="20"/>
              </w:rPr>
              <w:t>(</w:t>
            </w:r>
            <w:proofErr w:type="spellStart"/>
            <w:r w:rsidR="007A4E25" w:rsidRPr="00971228">
              <w:rPr>
                <w:b/>
                <w:color w:val="0070C0"/>
                <w:sz w:val="20"/>
                <w:szCs w:val="20"/>
              </w:rPr>
              <w:t>AfL</w:t>
            </w:r>
            <w:proofErr w:type="spellEnd"/>
            <w:r w:rsidR="007A4E25" w:rsidRPr="00971228">
              <w:rPr>
                <w:b/>
                <w:color w:val="0070C0"/>
                <w:sz w:val="20"/>
                <w:szCs w:val="20"/>
              </w:rPr>
              <w:t>/</w:t>
            </w:r>
            <w:proofErr w:type="spellStart"/>
            <w:r w:rsidR="007A4E25" w:rsidRPr="00971228">
              <w:rPr>
                <w:b/>
                <w:color w:val="0070C0"/>
                <w:sz w:val="20"/>
                <w:szCs w:val="20"/>
              </w:rPr>
              <w:t>AaL</w:t>
            </w:r>
            <w:proofErr w:type="spellEnd"/>
            <w:r w:rsidR="007A4E25" w:rsidRPr="00971228">
              <w:rPr>
                <w:b/>
                <w:color w:val="0070C0"/>
                <w:sz w:val="20"/>
                <w:szCs w:val="20"/>
              </w:rPr>
              <w:t>)</w:t>
            </w:r>
          </w:p>
          <w:p w:rsidR="00786EDC" w:rsidRPr="00971228" w:rsidRDefault="00786EDC" w:rsidP="00A91627">
            <w:pPr>
              <w:rPr>
                <w:b/>
                <w:color w:val="00B0F0"/>
                <w:sz w:val="20"/>
                <w:szCs w:val="20"/>
              </w:rPr>
            </w:pPr>
          </w:p>
          <w:p w:rsidR="007A4E25" w:rsidRPr="00971228" w:rsidRDefault="007A4E25" w:rsidP="00A91627">
            <w:pPr>
              <w:rPr>
                <w:sz w:val="20"/>
                <w:szCs w:val="20"/>
              </w:rPr>
            </w:pPr>
            <w:r w:rsidRPr="00971228">
              <w:rPr>
                <w:sz w:val="20"/>
                <w:szCs w:val="20"/>
              </w:rPr>
              <w:t>E2.4</w:t>
            </w:r>
          </w:p>
        </w:tc>
        <w:tc>
          <w:tcPr>
            <w:tcW w:w="2621" w:type="dxa"/>
          </w:tcPr>
          <w:p w:rsidR="00C90B5A" w:rsidRPr="00160183" w:rsidRDefault="00D643D1" w:rsidP="00A91627">
            <w:pPr>
              <w:jc w:val="center"/>
              <w:rPr>
                <w:b/>
                <w:sz w:val="20"/>
                <w:szCs w:val="20"/>
              </w:rPr>
            </w:pPr>
            <w:r w:rsidRPr="00971228">
              <w:rPr>
                <w:b/>
                <w:sz w:val="20"/>
                <w:szCs w:val="20"/>
              </w:rPr>
              <w:t>Common Ion Effect</w:t>
            </w:r>
          </w:p>
          <w:p w:rsidR="00C90B5A" w:rsidRPr="00971228" w:rsidRDefault="00472DE5" w:rsidP="00A91627">
            <w:pPr>
              <w:rPr>
                <w:sz w:val="20"/>
                <w:szCs w:val="20"/>
              </w:rPr>
            </w:pPr>
            <w:r w:rsidRPr="00971228">
              <w:rPr>
                <w:sz w:val="20"/>
                <w:szCs w:val="20"/>
              </w:rPr>
              <w:t>-ions in aqueous solution</w:t>
            </w:r>
          </w:p>
          <w:p w:rsidR="00472DE5" w:rsidRDefault="00472DE5" w:rsidP="00A91627">
            <w:pPr>
              <w:rPr>
                <w:sz w:val="20"/>
                <w:szCs w:val="20"/>
              </w:rPr>
            </w:pPr>
            <w:r w:rsidRPr="00971228">
              <w:rPr>
                <w:sz w:val="20"/>
                <w:szCs w:val="20"/>
              </w:rPr>
              <w:t>-concentration effect</w:t>
            </w:r>
          </w:p>
          <w:p w:rsidR="00160183" w:rsidRDefault="00160183" w:rsidP="00A91627">
            <w:pPr>
              <w:rPr>
                <w:sz w:val="20"/>
                <w:szCs w:val="20"/>
              </w:rPr>
            </w:pPr>
          </w:p>
          <w:p w:rsidR="00160183" w:rsidRPr="00971228" w:rsidRDefault="00160183" w:rsidP="00A91627">
            <w:pPr>
              <w:rPr>
                <w:b/>
                <w:color w:val="0070C0"/>
                <w:sz w:val="20"/>
                <w:szCs w:val="20"/>
              </w:rPr>
            </w:pPr>
            <w:r w:rsidRPr="00CD0CE0">
              <w:rPr>
                <w:b/>
                <w:color w:val="FF0000"/>
                <w:sz w:val="20"/>
                <w:szCs w:val="20"/>
              </w:rPr>
              <w:t>STSE</w:t>
            </w:r>
            <w:r w:rsidRPr="00971228">
              <w:rPr>
                <w:sz w:val="20"/>
                <w:szCs w:val="20"/>
              </w:rPr>
              <w:sym w:font="Wingdings" w:char="F0E0"/>
            </w:r>
            <w:r w:rsidRPr="00971228">
              <w:rPr>
                <w:sz w:val="20"/>
                <w:szCs w:val="20"/>
              </w:rPr>
              <w:t xml:space="preserve"> </w:t>
            </w:r>
            <w:r>
              <w:rPr>
                <w:sz w:val="20"/>
                <w:szCs w:val="20"/>
              </w:rPr>
              <w:t xml:space="preserve">Salt water and </w:t>
            </w:r>
            <w:r w:rsidR="009D3547">
              <w:rPr>
                <w:sz w:val="20"/>
                <w:szCs w:val="20"/>
              </w:rPr>
              <w:t xml:space="preserve">the effectiveness of </w:t>
            </w:r>
            <w:r>
              <w:rPr>
                <w:sz w:val="20"/>
                <w:szCs w:val="20"/>
              </w:rPr>
              <w:t>soap</w:t>
            </w:r>
            <w:r w:rsidR="00787237">
              <w:rPr>
                <w:sz w:val="20"/>
                <w:szCs w:val="20"/>
              </w:rPr>
              <w:t xml:space="preserve"> activity</w:t>
            </w:r>
            <w:r w:rsidRPr="00971228">
              <w:rPr>
                <w:sz w:val="20"/>
                <w:szCs w:val="20"/>
              </w:rPr>
              <w:t xml:space="preserve"> </w:t>
            </w:r>
          </w:p>
          <w:p w:rsidR="00766FAB" w:rsidRDefault="00766FAB" w:rsidP="00A91627">
            <w:pPr>
              <w:rPr>
                <w:sz w:val="20"/>
                <w:szCs w:val="20"/>
              </w:rPr>
            </w:pPr>
          </w:p>
          <w:p w:rsidR="00766FAB" w:rsidRPr="00971228" w:rsidRDefault="00766FAB" w:rsidP="00A91627">
            <w:pPr>
              <w:rPr>
                <w:sz w:val="20"/>
                <w:szCs w:val="20"/>
              </w:rPr>
            </w:pPr>
            <w:r>
              <w:rPr>
                <w:sz w:val="20"/>
                <w:szCs w:val="20"/>
              </w:rPr>
              <w:t>Class time (30 min. For Blog entry)</w:t>
            </w:r>
            <w:r w:rsidR="008A2AF6">
              <w:rPr>
                <w:sz w:val="20"/>
                <w:szCs w:val="20"/>
              </w:rPr>
              <w:t xml:space="preserve">  E1.2</w:t>
            </w:r>
            <w:r w:rsidR="00D41C5B">
              <w:rPr>
                <w:sz w:val="20"/>
                <w:szCs w:val="20"/>
              </w:rPr>
              <w:t>, A1.3</w:t>
            </w:r>
          </w:p>
        </w:tc>
        <w:tc>
          <w:tcPr>
            <w:tcW w:w="2621" w:type="dxa"/>
          </w:tcPr>
          <w:p w:rsidR="00472DE5" w:rsidRPr="00971228" w:rsidRDefault="00472DE5" w:rsidP="00A91627">
            <w:pPr>
              <w:rPr>
                <w:b/>
                <w:color w:val="00B050"/>
                <w:sz w:val="20"/>
                <w:szCs w:val="20"/>
              </w:rPr>
            </w:pPr>
            <w:r w:rsidRPr="00971228">
              <w:rPr>
                <w:b/>
                <w:color w:val="00B050"/>
                <w:sz w:val="20"/>
                <w:szCs w:val="20"/>
              </w:rPr>
              <w:t xml:space="preserve">Solubility and </w:t>
            </w:r>
            <w:proofErr w:type="spellStart"/>
            <w:r w:rsidRPr="00971228">
              <w:rPr>
                <w:b/>
                <w:color w:val="00B050"/>
                <w:sz w:val="20"/>
                <w:szCs w:val="20"/>
              </w:rPr>
              <w:t>Ksp</w:t>
            </w:r>
            <w:proofErr w:type="spellEnd"/>
            <w:r w:rsidRPr="00971228">
              <w:rPr>
                <w:b/>
                <w:color w:val="00B050"/>
                <w:sz w:val="20"/>
                <w:szCs w:val="20"/>
              </w:rPr>
              <w:t xml:space="preserve"> Lab</w:t>
            </w:r>
          </w:p>
          <w:p w:rsidR="00472DE5" w:rsidRPr="00971228" w:rsidRDefault="00472DE5" w:rsidP="00A91627">
            <w:pPr>
              <w:rPr>
                <w:b/>
                <w:color w:val="00B050"/>
                <w:sz w:val="20"/>
                <w:szCs w:val="20"/>
              </w:rPr>
            </w:pPr>
          </w:p>
          <w:p w:rsidR="00472DE5" w:rsidRPr="00971228" w:rsidRDefault="00472DE5" w:rsidP="00A91627">
            <w:pPr>
              <w:rPr>
                <w:b/>
                <w:color w:val="0070C0"/>
                <w:sz w:val="20"/>
                <w:szCs w:val="20"/>
              </w:rPr>
            </w:pPr>
            <w:r w:rsidRPr="00971228">
              <w:rPr>
                <w:sz w:val="20"/>
                <w:szCs w:val="20"/>
              </w:rPr>
              <w:t xml:space="preserve">Informal lab report to be completed in class </w:t>
            </w:r>
            <w:r w:rsidRPr="00971228">
              <w:rPr>
                <w:b/>
                <w:color w:val="0070C0"/>
                <w:sz w:val="20"/>
                <w:szCs w:val="20"/>
              </w:rPr>
              <w:t>(</w:t>
            </w:r>
            <w:proofErr w:type="spellStart"/>
            <w:r w:rsidRPr="00971228">
              <w:rPr>
                <w:b/>
                <w:color w:val="0070C0"/>
                <w:sz w:val="20"/>
                <w:szCs w:val="20"/>
              </w:rPr>
              <w:t>AoL</w:t>
            </w:r>
            <w:proofErr w:type="spellEnd"/>
            <w:r w:rsidRPr="00971228">
              <w:rPr>
                <w:b/>
                <w:color w:val="0070C0"/>
                <w:sz w:val="20"/>
                <w:szCs w:val="20"/>
              </w:rPr>
              <w:t>)</w:t>
            </w:r>
          </w:p>
          <w:p w:rsidR="00472DE5" w:rsidRPr="00971228" w:rsidRDefault="00472DE5" w:rsidP="00A91627">
            <w:pPr>
              <w:rPr>
                <w:sz w:val="20"/>
                <w:szCs w:val="20"/>
              </w:rPr>
            </w:pPr>
          </w:p>
          <w:p w:rsidR="00CC776F" w:rsidRDefault="00CC776F" w:rsidP="00A91627">
            <w:pPr>
              <w:rPr>
                <w:sz w:val="20"/>
                <w:szCs w:val="20"/>
              </w:rPr>
            </w:pPr>
          </w:p>
          <w:p w:rsidR="00CC776F" w:rsidRDefault="00CC776F" w:rsidP="00A91627">
            <w:pPr>
              <w:rPr>
                <w:sz w:val="20"/>
                <w:szCs w:val="20"/>
              </w:rPr>
            </w:pPr>
          </w:p>
          <w:p w:rsidR="00CC776F" w:rsidRDefault="00CC776F" w:rsidP="00A91627">
            <w:pPr>
              <w:rPr>
                <w:sz w:val="20"/>
                <w:szCs w:val="20"/>
              </w:rPr>
            </w:pPr>
          </w:p>
          <w:p w:rsidR="00D643D1" w:rsidRPr="00971228" w:rsidRDefault="00472DE5" w:rsidP="00A91627">
            <w:pPr>
              <w:rPr>
                <w:sz w:val="20"/>
                <w:szCs w:val="20"/>
              </w:rPr>
            </w:pPr>
            <w:r w:rsidRPr="00971228">
              <w:rPr>
                <w:sz w:val="20"/>
                <w:szCs w:val="20"/>
              </w:rPr>
              <w:t>E2.3</w:t>
            </w:r>
            <w:r w:rsidR="00E70DC9">
              <w:rPr>
                <w:sz w:val="20"/>
                <w:szCs w:val="20"/>
              </w:rPr>
              <w:t>, A1.4, A1.5</w:t>
            </w:r>
          </w:p>
        </w:tc>
        <w:tc>
          <w:tcPr>
            <w:tcW w:w="2621" w:type="dxa"/>
          </w:tcPr>
          <w:p w:rsidR="00472DE5" w:rsidRPr="00971228" w:rsidRDefault="00472DE5" w:rsidP="00A91627">
            <w:pPr>
              <w:rPr>
                <w:b/>
                <w:sz w:val="20"/>
                <w:szCs w:val="20"/>
              </w:rPr>
            </w:pPr>
            <w:r w:rsidRPr="00971228">
              <w:rPr>
                <w:b/>
                <w:sz w:val="20"/>
                <w:szCs w:val="20"/>
              </w:rPr>
              <w:t>Equilibrium and Solubility</w:t>
            </w:r>
          </w:p>
          <w:p w:rsidR="00541ADD" w:rsidRDefault="00472DE5" w:rsidP="00A91627">
            <w:pPr>
              <w:rPr>
                <w:sz w:val="20"/>
                <w:szCs w:val="20"/>
              </w:rPr>
            </w:pPr>
            <w:r w:rsidRPr="00971228">
              <w:rPr>
                <w:sz w:val="20"/>
                <w:szCs w:val="20"/>
              </w:rPr>
              <w:t>-analyze the effects of temperature, volume</w:t>
            </w:r>
            <w:r w:rsidR="00787237">
              <w:rPr>
                <w:sz w:val="20"/>
                <w:szCs w:val="20"/>
              </w:rPr>
              <w:t xml:space="preserve"> and the presence of a catalyst</w:t>
            </w:r>
            <w:r w:rsidRPr="00971228">
              <w:rPr>
                <w:sz w:val="20"/>
                <w:szCs w:val="20"/>
              </w:rPr>
              <w:t xml:space="preserve"> on solubility</w:t>
            </w:r>
          </w:p>
          <w:p w:rsidR="00787237" w:rsidRDefault="00787237" w:rsidP="00A91627">
            <w:pPr>
              <w:rPr>
                <w:sz w:val="20"/>
                <w:szCs w:val="20"/>
              </w:rPr>
            </w:pPr>
          </w:p>
          <w:p w:rsidR="00CC776F" w:rsidRDefault="00CC776F" w:rsidP="00A91627">
            <w:pPr>
              <w:rPr>
                <w:sz w:val="20"/>
                <w:szCs w:val="20"/>
              </w:rPr>
            </w:pPr>
            <w:r>
              <w:rPr>
                <w:b/>
                <w:color w:val="00B050"/>
                <w:sz w:val="20"/>
                <w:szCs w:val="20"/>
              </w:rPr>
              <w:t>Blog Entry # 1</w:t>
            </w:r>
            <w:r w:rsidRPr="0009583E">
              <w:rPr>
                <w:b/>
                <w:color w:val="00B050"/>
                <w:sz w:val="20"/>
                <w:szCs w:val="20"/>
              </w:rPr>
              <w:t xml:space="preserve"> Due</w:t>
            </w:r>
            <w:r>
              <w:rPr>
                <w:b/>
                <w:color w:val="00B050"/>
                <w:sz w:val="20"/>
                <w:szCs w:val="20"/>
              </w:rPr>
              <w:t xml:space="preserve"> </w:t>
            </w:r>
            <w:r>
              <w:rPr>
                <w:sz w:val="20"/>
                <w:szCs w:val="20"/>
              </w:rPr>
              <w:t>A1.11</w:t>
            </w:r>
          </w:p>
          <w:p w:rsidR="00CC776F" w:rsidRDefault="00CC776F" w:rsidP="00A91627">
            <w:pPr>
              <w:rPr>
                <w:sz w:val="20"/>
                <w:szCs w:val="20"/>
              </w:rPr>
            </w:pPr>
          </w:p>
          <w:p w:rsidR="0009583E" w:rsidRPr="00CC776F" w:rsidRDefault="00787237" w:rsidP="00A91627">
            <w:pPr>
              <w:rPr>
                <w:sz w:val="20"/>
                <w:szCs w:val="20"/>
              </w:rPr>
            </w:pPr>
            <w:r>
              <w:rPr>
                <w:sz w:val="20"/>
                <w:szCs w:val="20"/>
              </w:rPr>
              <w:t>E2.2, E2.3</w:t>
            </w:r>
          </w:p>
        </w:tc>
        <w:tc>
          <w:tcPr>
            <w:tcW w:w="2620" w:type="dxa"/>
          </w:tcPr>
          <w:p w:rsidR="00D643D1" w:rsidRPr="00971228" w:rsidRDefault="00D643D1" w:rsidP="00A91627">
            <w:pPr>
              <w:rPr>
                <w:sz w:val="20"/>
                <w:szCs w:val="20"/>
              </w:rPr>
            </w:pPr>
            <w:r w:rsidRPr="00971228">
              <w:rPr>
                <w:b/>
                <w:sz w:val="20"/>
                <w:szCs w:val="20"/>
              </w:rPr>
              <w:t>Acid-Base Review</w:t>
            </w:r>
            <w:r w:rsidRPr="00971228">
              <w:rPr>
                <w:sz w:val="20"/>
                <w:szCs w:val="20"/>
              </w:rPr>
              <w:t xml:space="preserve"> </w:t>
            </w:r>
          </w:p>
          <w:p w:rsidR="007A4E25" w:rsidRPr="00971228" w:rsidRDefault="007A4E25" w:rsidP="00A91627">
            <w:pPr>
              <w:rPr>
                <w:sz w:val="20"/>
                <w:szCs w:val="20"/>
              </w:rPr>
            </w:pPr>
          </w:p>
          <w:p w:rsidR="007A4E25" w:rsidRPr="00971228" w:rsidRDefault="007A4E25" w:rsidP="00A91627">
            <w:pPr>
              <w:rPr>
                <w:b/>
                <w:color w:val="00B050"/>
                <w:sz w:val="20"/>
                <w:szCs w:val="20"/>
              </w:rPr>
            </w:pPr>
            <w:r w:rsidRPr="00971228">
              <w:rPr>
                <w:b/>
                <w:color w:val="00B050"/>
                <w:sz w:val="20"/>
                <w:szCs w:val="20"/>
              </w:rPr>
              <w:t>Activity 2 – Acid/Base Review</w:t>
            </w:r>
            <w:r w:rsidR="00ED41CB">
              <w:rPr>
                <w:b/>
                <w:color w:val="00B050"/>
                <w:sz w:val="20"/>
                <w:szCs w:val="20"/>
              </w:rPr>
              <w:t xml:space="preserve"> </w:t>
            </w:r>
            <w:r w:rsidR="00ED41CB" w:rsidRPr="00971228">
              <w:rPr>
                <w:b/>
                <w:color w:val="0070C0"/>
                <w:sz w:val="20"/>
                <w:szCs w:val="20"/>
              </w:rPr>
              <w:t>(</w:t>
            </w:r>
            <w:proofErr w:type="spellStart"/>
            <w:r w:rsidR="00ED41CB" w:rsidRPr="00971228">
              <w:rPr>
                <w:b/>
                <w:color w:val="0070C0"/>
                <w:sz w:val="20"/>
                <w:szCs w:val="20"/>
              </w:rPr>
              <w:t>AfL</w:t>
            </w:r>
            <w:proofErr w:type="spellEnd"/>
            <w:r w:rsidR="00ED41CB" w:rsidRPr="00971228">
              <w:rPr>
                <w:b/>
                <w:color w:val="0070C0"/>
                <w:sz w:val="20"/>
                <w:szCs w:val="20"/>
              </w:rPr>
              <w:t>/</w:t>
            </w:r>
            <w:proofErr w:type="spellStart"/>
            <w:r w:rsidR="00ED41CB" w:rsidRPr="00971228">
              <w:rPr>
                <w:b/>
                <w:color w:val="0070C0"/>
                <w:sz w:val="20"/>
                <w:szCs w:val="20"/>
              </w:rPr>
              <w:t>AaL</w:t>
            </w:r>
            <w:proofErr w:type="spellEnd"/>
            <w:r w:rsidR="00ED41CB" w:rsidRPr="00971228">
              <w:rPr>
                <w:b/>
                <w:color w:val="0070C0"/>
                <w:sz w:val="20"/>
                <w:szCs w:val="20"/>
              </w:rPr>
              <w:t>)</w:t>
            </w:r>
          </w:p>
          <w:p w:rsidR="000312DD" w:rsidRDefault="00985A78" w:rsidP="00A91627">
            <w:pPr>
              <w:rPr>
                <w:sz w:val="20"/>
                <w:szCs w:val="20"/>
              </w:rPr>
            </w:pPr>
            <w:r w:rsidRPr="00971228">
              <w:rPr>
                <w:sz w:val="20"/>
                <w:szCs w:val="20"/>
              </w:rPr>
              <w:t xml:space="preserve">-H3O+ ion, conjugate acid/base [air, </w:t>
            </w:r>
            <w:proofErr w:type="spellStart"/>
            <w:r w:rsidRPr="00971228">
              <w:rPr>
                <w:sz w:val="20"/>
                <w:szCs w:val="20"/>
              </w:rPr>
              <w:t>monoprotic</w:t>
            </w:r>
            <w:proofErr w:type="spellEnd"/>
            <w:r w:rsidRPr="00971228">
              <w:rPr>
                <w:sz w:val="20"/>
                <w:szCs w:val="20"/>
              </w:rPr>
              <w:t xml:space="preserve"> and </w:t>
            </w:r>
            <w:proofErr w:type="spellStart"/>
            <w:r w:rsidRPr="00971228">
              <w:rPr>
                <w:sz w:val="20"/>
                <w:szCs w:val="20"/>
              </w:rPr>
              <w:t>polyprotic</w:t>
            </w:r>
            <w:proofErr w:type="spellEnd"/>
            <w:r w:rsidRPr="00971228">
              <w:rPr>
                <w:sz w:val="20"/>
                <w:szCs w:val="20"/>
              </w:rPr>
              <w:t xml:space="preserve"> acids</w:t>
            </w:r>
          </w:p>
          <w:p w:rsidR="00787237" w:rsidRDefault="00787237" w:rsidP="00A91627">
            <w:pPr>
              <w:rPr>
                <w:sz w:val="20"/>
                <w:szCs w:val="20"/>
              </w:rPr>
            </w:pPr>
          </w:p>
          <w:p w:rsidR="00787237" w:rsidRPr="00971228" w:rsidRDefault="00787237" w:rsidP="00A91627">
            <w:pPr>
              <w:rPr>
                <w:sz w:val="20"/>
                <w:szCs w:val="20"/>
              </w:rPr>
            </w:pPr>
            <w:r w:rsidRPr="00971228">
              <w:rPr>
                <w:sz w:val="20"/>
                <w:szCs w:val="20"/>
              </w:rPr>
              <w:t>(from Gr. 11)</w:t>
            </w:r>
          </w:p>
        </w:tc>
      </w:tr>
      <w:tr w:rsidR="00D643D1" w:rsidRPr="00A82ABA" w:rsidTr="00A91627">
        <w:trPr>
          <w:trHeight w:val="1785"/>
        </w:trPr>
        <w:tc>
          <w:tcPr>
            <w:tcW w:w="2573" w:type="dxa"/>
          </w:tcPr>
          <w:p w:rsidR="00D643D1" w:rsidRPr="00971228" w:rsidRDefault="00D643D1" w:rsidP="00A91627">
            <w:pPr>
              <w:jc w:val="center"/>
              <w:rPr>
                <w:b/>
                <w:sz w:val="20"/>
                <w:szCs w:val="20"/>
              </w:rPr>
            </w:pPr>
            <w:proofErr w:type="spellStart"/>
            <w:r w:rsidRPr="00971228">
              <w:rPr>
                <w:b/>
                <w:sz w:val="20"/>
                <w:szCs w:val="20"/>
              </w:rPr>
              <w:t>Bronsted</w:t>
            </w:r>
            <w:proofErr w:type="spellEnd"/>
            <w:r w:rsidRPr="00971228">
              <w:rPr>
                <w:b/>
                <w:sz w:val="20"/>
                <w:szCs w:val="20"/>
              </w:rPr>
              <w:t>-Lowry Theory</w:t>
            </w:r>
          </w:p>
          <w:p w:rsidR="00D643D1" w:rsidRPr="00971228" w:rsidRDefault="00D643D1" w:rsidP="00A91627">
            <w:pPr>
              <w:jc w:val="center"/>
              <w:rPr>
                <w:sz w:val="20"/>
                <w:szCs w:val="20"/>
              </w:rPr>
            </w:pPr>
          </w:p>
          <w:p w:rsidR="00D643D1" w:rsidRPr="00971228" w:rsidRDefault="000312DD" w:rsidP="00A91627">
            <w:pPr>
              <w:rPr>
                <w:b/>
                <w:color w:val="00B050"/>
                <w:sz w:val="20"/>
                <w:szCs w:val="20"/>
              </w:rPr>
            </w:pPr>
            <w:r w:rsidRPr="00971228">
              <w:rPr>
                <w:b/>
                <w:color w:val="00B050"/>
                <w:sz w:val="20"/>
                <w:szCs w:val="20"/>
              </w:rPr>
              <w:t>Misconception Activity</w:t>
            </w:r>
            <w:r w:rsidR="0092209E" w:rsidRPr="00971228">
              <w:rPr>
                <w:b/>
                <w:color w:val="00B050"/>
                <w:sz w:val="20"/>
                <w:szCs w:val="20"/>
              </w:rPr>
              <w:t xml:space="preserve"> 2</w:t>
            </w:r>
            <w:r w:rsidRPr="00971228">
              <w:rPr>
                <w:b/>
                <w:color w:val="00B050"/>
                <w:sz w:val="20"/>
                <w:szCs w:val="20"/>
              </w:rPr>
              <w:t xml:space="preserve"> – Strength vs. Concentration</w:t>
            </w:r>
          </w:p>
          <w:p w:rsidR="00786EDC" w:rsidRPr="00971228" w:rsidRDefault="00D34256" w:rsidP="00A91627">
            <w:pPr>
              <w:rPr>
                <w:sz w:val="20"/>
                <w:szCs w:val="20"/>
              </w:rPr>
            </w:pPr>
            <w:r w:rsidRPr="00971228">
              <w:rPr>
                <w:b/>
                <w:color w:val="0070C0"/>
                <w:sz w:val="20"/>
                <w:szCs w:val="20"/>
              </w:rPr>
              <w:t>(</w:t>
            </w:r>
            <w:proofErr w:type="spellStart"/>
            <w:r w:rsidRPr="00971228">
              <w:rPr>
                <w:b/>
                <w:color w:val="0070C0"/>
                <w:sz w:val="20"/>
                <w:szCs w:val="20"/>
              </w:rPr>
              <w:t>AfL</w:t>
            </w:r>
            <w:proofErr w:type="spellEnd"/>
            <w:r w:rsidRPr="00971228">
              <w:rPr>
                <w:b/>
                <w:color w:val="0070C0"/>
                <w:sz w:val="20"/>
                <w:szCs w:val="20"/>
              </w:rPr>
              <w:t>/</w:t>
            </w:r>
            <w:proofErr w:type="spellStart"/>
            <w:r w:rsidRPr="00971228">
              <w:rPr>
                <w:b/>
                <w:color w:val="0070C0"/>
                <w:sz w:val="20"/>
                <w:szCs w:val="20"/>
              </w:rPr>
              <w:t>AaL</w:t>
            </w:r>
            <w:proofErr w:type="spellEnd"/>
            <w:r w:rsidRPr="00971228">
              <w:rPr>
                <w:b/>
                <w:color w:val="0070C0"/>
                <w:sz w:val="20"/>
                <w:szCs w:val="20"/>
              </w:rPr>
              <w:t>)</w:t>
            </w:r>
          </w:p>
          <w:p w:rsidR="00F274A9" w:rsidRPr="00971228" w:rsidRDefault="00F274A9" w:rsidP="00A91627">
            <w:pPr>
              <w:rPr>
                <w:sz w:val="20"/>
                <w:szCs w:val="20"/>
              </w:rPr>
            </w:pPr>
            <w:r w:rsidRPr="00971228">
              <w:rPr>
                <w:sz w:val="20"/>
                <w:szCs w:val="20"/>
              </w:rPr>
              <w:t>-molecular structure and acid/base strength</w:t>
            </w:r>
          </w:p>
          <w:p w:rsidR="00F274A9" w:rsidRPr="00971228" w:rsidRDefault="00F274A9" w:rsidP="00A91627">
            <w:pPr>
              <w:rPr>
                <w:sz w:val="20"/>
                <w:szCs w:val="20"/>
              </w:rPr>
            </w:pPr>
            <w:r w:rsidRPr="00971228">
              <w:rPr>
                <w:sz w:val="20"/>
                <w:szCs w:val="20"/>
              </w:rPr>
              <w:t>- donating vs. accepting electrons</w:t>
            </w:r>
          </w:p>
          <w:p w:rsidR="00F274A9" w:rsidRPr="00971228" w:rsidRDefault="00F274A9" w:rsidP="00A91627">
            <w:pPr>
              <w:rPr>
                <w:sz w:val="20"/>
                <w:szCs w:val="20"/>
              </w:rPr>
            </w:pPr>
          </w:p>
          <w:p w:rsidR="00786EDC" w:rsidRPr="00971228" w:rsidRDefault="00786EDC" w:rsidP="00A91627">
            <w:pPr>
              <w:rPr>
                <w:sz w:val="20"/>
                <w:szCs w:val="20"/>
              </w:rPr>
            </w:pPr>
            <w:r w:rsidRPr="00971228">
              <w:rPr>
                <w:sz w:val="20"/>
                <w:szCs w:val="20"/>
              </w:rPr>
              <w:t>E3.6</w:t>
            </w:r>
            <w:r w:rsidR="00787237">
              <w:rPr>
                <w:sz w:val="20"/>
                <w:szCs w:val="20"/>
              </w:rPr>
              <w:t>, E3.7</w:t>
            </w:r>
          </w:p>
        </w:tc>
        <w:tc>
          <w:tcPr>
            <w:tcW w:w="2621" w:type="dxa"/>
          </w:tcPr>
          <w:p w:rsidR="00D643D1" w:rsidRPr="00971228" w:rsidRDefault="002410A5" w:rsidP="00A91627">
            <w:pPr>
              <w:rPr>
                <w:b/>
                <w:sz w:val="20"/>
                <w:szCs w:val="20"/>
              </w:rPr>
            </w:pPr>
            <w:proofErr w:type="spellStart"/>
            <w:r w:rsidRPr="00971228">
              <w:rPr>
                <w:b/>
                <w:sz w:val="20"/>
                <w:szCs w:val="20"/>
              </w:rPr>
              <w:t>K</w:t>
            </w:r>
            <w:r w:rsidRPr="00971228">
              <w:rPr>
                <w:b/>
                <w:sz w:val="20"/>
                <w:szCs w:val="20"/>
                <w:vertAlign w:val="subscript"/>
              </w:rPr>
              <w:t>w</w:t>
            </w:r>
            <w:proofErr w:type="spellEnd"/>
            <w:r w:rsidRPr="00971228">
              <w:rPr>
                <w:b/>
                <w:sz w:val="20"/>
                <w:szCs w:val="20"/>
              </w:rPr>
              <w:t xml:space="preserve">, </w:t>
            </w:r>
            <w:r w:rsidR="00D643D1" w:rsidRPr="00971228">
              <w:rPr>
                <w:b/>
                <w:sz w:val="20"/>
                <w:szCs w:val="20"/>
              </w:rPr>
              <w:t xml:space="preserve">pH and </w:t>
            </w:r>
            <w:proofErr w:type="spellStart"/>
            <w:r w:rsidR="00D643D1" w:rsidRPr="00971228">
              <w:rPr>
                <w:b/>
                <w:sz w:val="20"/>
                <w:szCs w:val="20"/>
              </w:rPr>
              <w:t>pOH</w:t>
            </w:r>
            <w:proofErr w:type="spellEnd"/>
          </w:p>
          <w:p w:rsidR="00786EDC" w:rsidRPr="00971228" w:rsidRDefault="00786EDC" w:rsidP="00A91627">
            <w:pPr>
              <w:jc w:val="center"/>
              <w:rPr>
                <w:sz w:val="20"/>
                <w:szCs w:val="20"/>
              </w:rPr>
            </w:pPr>
          </w:p>
          <w:p w:rsidR="002410A5" w:rsidRPr="00971228" w:rsidRDefault="002410A5" w:rsidP="00A91627">
            <w:pPr>
              <w:rPr>
                <w:sz w:val="20"/>
                <w:szCs w:val="20"/>
              </w:rPr>
            </w:pPr>
            <w:r w:rsidRPr="00971228">
              <w:rPr>
                <w:sz w:val="20"/>
                <w:szCs w:val="20"/>
              </w:rPr>
              <w:t xml:space="preserve">- </w:t>
            </w:r>
            <w:proofErr w:type="spellStart"/>
            <w:r w:rsidRPr="00971228">
              <w:rPr>
                <w:sz w:val="20"/>
                <w:szCs w:val="20"/>
              </w:rPr>
              <w:t>K</w:t>
            </w:r>
            <w:r w:rsidRPr="00971228">
              <w:rPr>
                <w:sz w:val="20"/>
                <w:szCs w:val="20"/>
                <w:vertAlign w:val="subscript"/>
              </w:rPr>
              <w:t>w</w:t>
            </w:r>
            <w:proofErr w:type="spellEnd"/>
            <w:r w:rsidRPr="00971228">
              <w:rPr>
                <w:sz w:val="20"/>
                <w:szCs w:val="20"/>
                <w:vertAlign w:val="subscript"/>
              </w:rPr>
              <w:t xml:space="preserve"> </w:t>
            </w:r>
            <w:r w:rsidRPr="00971228">
              <w:rPr>
                <w:sz w:val="20"/>
                <w:szCs w:val="20"/>
              </w:rPr>
              <w:t>= [H3O+] [OH-]</w:t>
            </w:r>
          </w:p>
          <w:p w:rsidR="00786EDC" w:rsidRPr="00971228" w:rsidRDefault="002410A5" w:rsidP="00A91627">
            <w:pPr>
              <w:rPr>
                <w:sz w:val="20"/>
                <w:szCs w:val="20"/>
              </w:rPr>
            </w:pPr>
            <w:r w:rsidRPr="00971228">
              <w:rPr>
                <w:sz w:val="20"/>
                <w:szCs w:val="20"/>
              </w:rPr>
              <w:t xml:space="preserve">- describe the concept of pH and </w:t>
            </w:r>
            <w:proofErr w:type="spellStart"/>
            <w:r w:rsidRPr="00971228">
              <w:rPr>
                <w:sz w:val="20"/>
                <w:szCs w:val="20"/>
              </w:rPr>
              <w:t>pOH</w:t>
            </w:r>
            <w:proofErr w:type="spellEnd"/>
          </w:p>
          <w:p w:rsidR="002410A5" w:rsidRPr="00971228" w:rsidRDefault="002410A5" w:rsidP="00A91627">
            <w:pPr>
              <w:rPr>
                <w:sz w:val="20"/>
                <w:szCs w:val="20"/>
              </w:rPr>
            </w:pPr>
            <w:r w:rsidRPr="00971228">
              <w:rPr>
                <w:sz w:val="20"/>
                <w:szCs w:val="20"/>
              </w:rPr>
              <w:t xml:space="preserve">-practice pH and </w:t>
            </w:r>
            <w:proofErr w:type="spellStart"/>
            <w:r w:rsidRPr="00971228">
              <w:rPr>
                <w:sz w:val="20"/>
                <w:szCs w:val="20"/>
              </w:rPr>
              <w:t>pOH</w:t>
            </w:r>
            <w:proofErr w:type="spellEnd"/>
            <w:r w:rsidRPr="00971228">
              <w:rPr>
                <w:sz w:val="20"/>
                <w:szCs w:val="20"/>
              </w:rPr>
              <w:t xml:space="preserve"> calculations using [H3O+] and [OH-]</w:t>
            </w:r>
          </w:p>
          <w:p w:rsidR="00786EDC" w:rsidRPr="00971228" w:rsidRDefault="00786EDC" w:rsidP="00A91627">
            <w:pPr>
              <w:jc w:val="center"/>
              <w:rPr>
                <w:sz w:val="20"/>
                <w:szCs w:val="20"/>
              </w:rPr>
            </w:pPr>
          </w:p>
          <w:p w:rsidR="00786EDC" w:rsidRPr="00971228" w:rsidRDefault="00786EDC" w:rsidP="00A91627">
            <w:pPr>
              <w:jc w:val="center"/>
              <w:rPr>
                <w:sz w:val="20"/>
                <w:szCs w:val="20"/>
              </w:rPr>
            </w:pPr>
          </w:p>
          <w:p w:rsidR="00786EDC" w:rsidRPr="00971228" w:rsidRDefault="00787237" w:rsidP="00A91627">
            <w:pPr>
              <w:rPr>
                <w:sz w:val="20"/>
                <w:szCs w:val="20"/>
              </w:rPr>
            </w:pPr>
            <w:r>
              <w:rPr>
                <w:sz w:val="20"/>
                <w:szCs w:val="20"/>
              </w:rPr>
              <w:t xml:space="preserve">E3.4, </w:t>
            </w:r>
            <w:r w:rsidR="00786EDC" w:rsidRPr="00971228">
              <w:rPr>
                <w:sz w:val="20"/>
                <w:szCs w:val="20"/>
              </w:rPr>
              <w:t>E3.5</w:t>
            </w:r>
          </w:p>
        </w:tc>
        <w:tc>
          <w:tcPr>
            <w:tcW w:w="2621" w:type="dxa"/>
          </w:tcPr>
          <w:p w:rsidR="00D643D1" w:rsidRPr="00971228" w:rsidRDefault="00D643D1" w:rsidP="00A91627">
            <w:pPr>
              <w:rPr>
                <w:b/>
                <w:sz w:val="20"/>
                <w:szCs w:val="20"/>
              </w:rPr>
            </w:pPr>
            <w:r w:rsidRPr="00971228">
              <w:rPr>
                <w:b/>
                <w:sz w:val="20"/>
                <w:szCs w:val="20"/>
              </w:rPr>
              <w:t>Ka Calculations</w:t>
            </w:r>
          </w:p>
          <w:p w:rsidR="00D643D1" w:rsidRPr="00971228" w:rsidRDefault="00D643D1" w:rsidP="00A91627">
            <w:pPr>
              <w:jc w:val="center"/>
              <w:rPr>
                <w:sz w:val="20"/>
                <w:szCs w:val="20"/>
              </w:rPr>
            </w:pPr>
          </w:p>
          <w:p w:rsidR="00D643D1" w:rsidRPr="00971228" w:rsidRDefault="00D643D1" w:rsidP="00A91627">
            <w:pPr>
              <w:rPr>
                <w:b/>
                <w:color w:val="0070C0"/>
                <w:sz w:val="20"/>
                <w:szCs w:val="20"/>
              </w:rPr>
            </w:pPr>
            <w:r w:rsidRPr="00971228">
              <w:rPr>
                <w:b/>
                <w:color w:val="00B0F0"/>
                <w:sz w:val="20"/>
                <w:szCs w:val="20"/>
              </w:rPr>
              <w:t>Quiz</w:t>
            </w:r>
            <w:r w:rsidR="00553D47" w:rsidRPr="00971228">
              <w:rPr>
                <w:b/>
                <w:color w:val="00B0F0"/>
                <w:sz w:val="20"/>
                <w:szCs w:val="20"/>
              </w:rPr>
              <w:t xml:space="preserve">- Acids, Bases and pH </w:t>
            </w:r>
            <w:r w:rsidR="00553D47" w:rsidRPr="00971228">
              <w:rPr>
                <w:b/>
                <w:color w:val="0070C0"/>
                <w:sz w:val="20"/>
                <w:szCs w:val="20"/>
              </w:rPr>
              <w:t>(</w:t>
            </w:r>
            <w:proofErr w:type="spellStart"/>
            <w:r w:rsidR="00553D47" w:rsidRPr="00971228">
              <w:rPr>
                <w:b/>
                <w:color w:val="0070C0"/>
                <w:sz w:val="20"/>
                <w:szCs w:val="20"/>
              </w:rPr>
              <w:t>AfL</w:t>
            </w:r>
            <w:proofErr w:type="spellEnd"/>
            <w:r w:rsidR="00553D47" w:rsidRPr="00971228">
              <w:rPr>
                <w:b/>
                <w:color w:val="0070C0"/>
                <w:sz w:val="20"/>
                <w:szCs w:val="20"/>
              </w:rPr>
              <w:t>/</w:t>
            </w:r>
            <w:proofErr w:type="spellStart"/>
            <w:r w:rsidR="00553D47" w:rsidRPr="00971228">
              <w:rPr>
                <w:b/>
                <w:color w:val="0070C0"/>
                <w:sz w:val="20"/>
                <w:szCs w:val="20"/>
              </w:rPr>
              <w:t>AaL</w:t>
            </w:r>
            <w:proofErr w:type="spellEnd"/>
            <w:r w:rsidR="00553D47" w:rsidRPr="00971228">
              <w:rPr>
                <w:b/>
                <w:color w:val="0070C0"/>
                <w:sz w:val="20"/>
                <w:szCs w:val="20"/>
              </w:rPr>
              <w:t>)</w:t>
            </w:r>
          </w:p>
          <w:p w:rsidR="002410A5" w:rsidRPr="00971228" w:rsidRDefault="002410A5" w:rsidP="00A91627">
            <w:pPr>
              <w:rPr>
                <w:b/>
                <w:color w:val="0070C0"/>
                <w:sz w:val="20"/>
                <w:szCs w:val="20"/>
              </w:rPr>
            </w:pPr>
          </w:p>
          <w:p w:rsidR="002410A5" w:rsidRPr="00971228" w:rsidRDefault="002410A5" w:rsidP="00A91627">
            <w:pPr>
              <w:rPr>
                <w:sz w:val="20"/>
                <w:szCs w:val="20"/>
              </w:rPr>
            </w:pPr>
            <w:r w:rsidRPr="00971228">
              <w:rPr>
                <w:sz w:val="20"/>
                <w:szCs w:val="20"/>
              </w:rPr>
              <w:t>-acid dissociation constant</w:t>
            </w:r>
          </w:p>
          <w:p w:rsidR="002410A5" w:rsidRDefault="002410A5" w:rsidP="00A91627">
            <w:pPr>
              <w:rPr>
                <w:sz w:val="20"/>
                <w:szCs w:val="20"/>
              </w:rPr>
            </w:pPr>
            <w:r w:rsidRPr="00971228">
              <w:rPr>
                <w:sz w:val="20"/>
                <w:szCs w:val="20"/>
              </w:rPr>
              <w:t>-% dissociation</w:t>
            </w:r>
          </w:p>
          <w:p w:rsidR="00787237" w:rsidRDefault="00787237" w:rsidP="00A91627">
            <w:pPr>
              <w:rPr>
                <w:sz w:val="20"/>
                <w:szCs w:val="20"/>
              </w:rPr>
            </w:pPr>
          </w:p>
          <w:p w:rsidR="00787237" w:rsidRDefault="00787237" w:rsidP="00A91627">
            <w:pPr>
              <w:rPr>
                <w:sz w:val="20"/>
                <w:szCs w:val="20"/>
              </w:rPr>
            </w:pPr>
          </w:p>
          <w:p w:rsidR="00787237" w:rsidRDefault="00787237" w:rsidP="00A91627">
            <w:pPr>
              <w:rPr>
                <w:sz w:val="20"/>
                <w:szCs w:val="20"/>
              </w:rPr>
            </w:pPr>
          </w:p>
          <w:p w:rsidR="00787237" w:rsidRPr="00971228" w:rsidRDefault="00787237" w:rsidP="00A91627">
            <w:pPr>
              <w:rPr>
                <w:sz w:val="20"/>
                <w:szCs w:val="20"/>
              </w:rPr>
            </w:pPr>
            <w:r>
              <w:rPr>
                <w:sz w:val="20"/>
                <w:szCs w:val="20"/>
              </w:rPr>
              <w:t>E3.4</w:t>
            </w:r>
          </w:p>
        </w:tc>
        <w:tc>
          <w:tcPr>
            <w:tcW w:w="2621" w:type="dxa"/>
          </w:tcPr>
          <w:p w:rsidR="00472DE5" w:rsidRPr="00160183" w:rsidRDefault="00D643D1" w:rsidP="00A91627">
            <w:pPr>
              <w:jc w:val="both"/>
              <w:rPr>
                <w:b/>
                <w:sz w:val="20"/>
                <w:szCs w:val="20"/>
              </w:rPr>
            </w:pPr>
            <w:r w:rsidRPr="00971228">
              <w:rPr>
                <w:b/>
                <w:sz w:val="20"/>
                <w:szCs w:val="20"/>
              </w:rPr>
              <w:t>Ionization and Kb</w:t>
            </w:r>
          </w:p>
          <w:p w:rsidR="00A82ABA" w:rsidRPr="00971228" w:rsidRDefault="00A82ABA" w:rsidP="00A91627">
            <w:pPr>
              <w:rPr>
                <w:sz w:val="20"/>
                <w:szCs w:val="20"/>
              </w:rPr>
            </w:pPr>
            <w:r w:rsidRPr="00971228">
              <w:rPr>
                <w:sz w:val="20"/>
                <w:szCs w:val="20"/>
              </w:rPr>
              <w:t>-explain the base dissociation constant</w:t>
            </w:r>
          </w:p>
          <w:p w:rsidR="00A82ABA" w:rsidRDefault="00A82ABA" w:rsidP="00A91627">
            <w:pPr>
              <w:rPr>
                <w:sz w:val="20"/>
                <w:szCs w:val="20"/>
              </w:rPr>
            </w:pPr>
            <w:r w:rsidRPr="00971228">
              <w:rPr>
                <w:sz w:val="20"/>
                <w:szCs w:val="20"/>
              </w:rPr>
              <w:t>-practice solving Kb problems and calculations</w:t>
            </w:r>
          </w:p>
          <w:p w:rsidR="00766FAB" w:rsidRDefault="00766FAB" w:rsidP="00A91627">
            <w:pPr>
              <w:rPr>
                <w:sz w:val="20"/>
                <w:szCs w:val="20"/>
              </w:rPr>
            </w:pPr>
          </w:p>
          <w:p w:rsidR="00766FAB" w:rsidRDefault="00766FAB" w:rsidP="00A91627">
            <w:pPr>
              <w:rPr>
                <w:sz w:val="20"/>
                <w:szCs w:val="20"/>
              </w:rPr>
            </w:pPr>
            <w:r>
              <w:rPr>
                <w:sz w:val="20"/>
                <w:szCs w:val="20"/>
              </w:rPr>
              <w:t>Class time (30 min. For Blog entry)</w:t>
            </w:r>
            <w:r w:rsidR="008A2AF6">
              <w:rPr>
                <w:sz w:val="20"/>
                <w:szCs w:val="20"/>
              </w:rPr>
              <w:t xml:space="preserve"> E1.2</w:t>
            </w:r>
            <w:r w:rsidR="00D41C5B">
              <w:rPr>
                <w:sz w:val="20"/>
                <w:szCs w:val="20"/>
              </w:rPr>
              <w:t>, A1.3</w:t>
            </w:r>
          </w:p>
          <w:p w:rsidR="00787237" w:rsidRDefault="00787237" w:rsidP="00A91627">
            <w:pPr>
              <w:rPr>
                <w:sz w:val="20"/>
                <w:szCs w:val="20"/>
              </w:rPr>
            </w:pPr>
          </w:p>
          <w:p w:rsidR="00787237" w:rsidRDefault="00787237" w:rsidP="00A91627">
            <w:pPr>
              <w:rPr>
                <w:sz w:val="20"/>
                <w:szCs w:val="20"/>
              </w:rPr>
            </w:pPr>
          </w:p>
          <w:p w:rsidR="00787237" w:rsidRPr="00971228" w:rsidRDefault="00787237" w:rsidP="00A91627">
            <w:pPr>
              <w:rPr>
                <w:sz w:val="20"/>
                <w:szCs w:val="20"/>
              </w:rPr>
            </w:pPr>
            <w:r>
              <w:rPr>
                <w:sz w:val="20"/>
                <w:szCs w:val="20"/>
              </w:rPr>
              <w:t>E3.4</w:t>
            </w:r>
          </w:p>
        </w:tc>
        <w:tc>
          <w:tcPr>
            <w:tcW w:w="2620" w:type="dxa"/>
          </w:tcPr>
          <w:p w:rsidR="00A82ABA" w:rsidRPr="00160183" w:rsidRDefault="00D643D1" w:rsidP="00A91627">
            <w:pPr>
              <w:rPr>
                <w:b/>
                <w:sz w:val="20"/>
                <w:szCs w:val="20"/>
              </w:rPr>
            </w:pPr>
            <w:r w:rsidRPr="00971228">
              <w:rPr>
                <w:b/>
                <w:sz w:val="20"/>
                <w:szCs w:val="20"/>
              </w:rPr>
              <w:t>Salts of Acids and Bases</w:t>
            </w:r>
          </w:p>
          <w:p w:rsidR="00A82ABA" w:rsidRPr="00971228" w:rsidRDefault="00A82ABA" w:rsidP="00A91627">
            <w:pPr>
              <w:rPr>
                <w:sz w:val="20"/>
                <w:szCs w:val="20"/>
              </w:rPr>
            </w:pPr>
            <w:r w:rsidRPr="00971228">
              <w:rPr>
                <w:sz w:val="20"/>
                <w:szCs w:val="20"/>
              </w:rPr>
              <w:t>-analyze the acidic and basic properties of salts</w:t>
            </w:r>
          </w:p>
          <w:p w:rsidR="00A82ABA" w:rsidRPr="00971228" w:rsidRDefault="00A82ABA" w:rsidP="00A91627">
            <w:pPr>
              <w:rPr>
                <w:sz w:val="20"/>
                <w:szCs w:val="20"/>
              </w:rPr>
            </w:pPr>
            <w:r w:rsidRPr="00971228">
              <w:rPr>
                <w:sz w:val="20"/>
                <w:szCs w:val="20"/>
              </w:rPr>
              <w:t>-predict whether a salt solution will be acidic, basic or neutral</w:t>
            </w:r>
          </w:p>
          <w:p w:rsidR="00A82ABA" w:rsidRPr="00971228" w:rsidRDefault="00A82ABA" w:rsidP="00A91627">
            <w:pPr>
              <w:rPr>
                <w:sz w:val="20"/>
                <w:szCs w:val="20"/>
              </w:rPr>
            </w:pPr>
          </w:p>
          <w:p w:rsidR="00A82ABA" w:rsidRDefault="00652C3F" w:rsidP="00A91627">
            <w:pPr>
              <w:rPr>
                <w:sz w:val="20"/>
                <w:szCs w:val="20"/>
              </w:rPr>
            </w:pPr>
            <w:r w:rsidRPr="00CD0CE0">
              <w:rPr>
                <w:b/>
                <w:color w:val="FF0000"/>
                <w:sz w:val="20"/>
                <w:szCs w:val="20"/>
              </w:rPr>
              <w:t>STSE</w:t>
            </w:r>
            <w:r w:rsidRPr="00971228">
              <w:rPr>
                <w:sz w:val="20"/>
                <w:szCs w:val="20"/>
              </w:rPr>
              <w:t xml:space="preserve"> </w:t>
            </w:r>
            <w:r w:rsidRPr="00971228">
              <w:rPr>
                <w:sz w:val="20"/>
                <w:szCs w:val="20"/>
              </w:rPr>
              <w:sym w:font="Wingdings" w:char="F0E0"/>
            </w:r>
            <w:r w:rsidR="00F57E8F">
              <w:rPr>
                <w:sz w:val="20"/>
                <w:szCs w:val="20"/>
              </w:rPr>
              <w:t>Sodium Fluoride and the safety of drinking water</w:t>
            </w:r>
          </w:p>
          <w:p w:rsidR="0009583E" w:rsidRDefault="0009583E" w:rsidP="00A91627">
            <w:pPr>
              <w:rPr>
                <w:b/>
                <w:color w:val="00B050"/>
                <w:sz w:val="20"/>
                <w:szCs w:val="20"/>
              </w:rPr>
            </w:pPr>
          </w:p>
          <w:p w:rsidR="0009583E" w:rsidRPr="0009583E" w:rsidRDefault="0009583E" w:rsidP="00A91627">
            <w:pPr>
              <w:rPr>
                <w:b/>
                <w:color w:val="00B050"/>
                <w:sz w:val="20"/>
                <w:szCs w:val="20"/>
              </w:rPr>
            </w:pPr>
            <w:r>
              <w:rPr>
                <w:b/>
                <w:color w:val="00B050"/>
                <w:sz w:val="20"/>
                <w:szCs w:val="20"/>
              </w:rPr>
              <w:t>Blog Entry # 2</w:t>
            </w:r>
            <w:r w:rsidRPr="0009583E">
              <w:rPr>
                <w:b/>
                <w:color w:val="00B050"/>
                <w:sz w:val="20"/>
                <w:szCs w:val="20"/>
              </w:rPr>
              <w:t xml:space="preserve"> Due</w:t>
            </w:r>
            <w:r>
              <w:rPr>
                <w:b/>
                <w:color w:val="00B050"/>
                <w:sz w:val="20"/>
                <w:szCs w:val="20"/>
              </w:rPr>
              <w:t xml:space="preserve"> </w:t>
            </w:r>
            <w:r>
              <w:rPr>
                <w:sz w:val="20"/>
                <w:szCs w:val="20"/>
              </w:rPr>
              <w:t>A1.11</w:t>
            </w:r>
          </w:p>
        </w:tc>
      </w:tr>
      <w:tr w:rsidR="00D643D1" w:rsidTr="00A91627">
        <w:trPr>
          <w:trHeight w:val="1808"/>
        </w:trPr>
        <w:tc>
          <w:tcPr>
            <w:tcW w:w="2573" w:type="dxa"/>
          </w:tcPr>
          <w:p w:rsidR="006F57BA" w:rsidRPr="00971228" w:rsidRDefault="006F57BA" w:rsidP="00A91627">
            <w:pPr>
              <w:rPr>
                <w:b/>
                <w:sz w:val="20"/>
                <w:szCs w:val="20"/>
              </w:rPr>
            </w:pPr>
            <w:r w:rsidRPr="00971228">
              <w:rPr>
                <w:b/>
                <w:sz w:val="20"/>
                <w:szCs w:val="20"/>
              </w:rPr>
              <w:t>Titration Calculations</w:t>
            </w:r>
          </w:p>
          <w:p w:rsidR="006F57BA" w:rsidRPr="00971228" w:rsidRDefault="006F57BA" w:rsidP="00A91627">
            <w:pPr>
              <w:rPr>
                <w:sz w:val="20"/>
                <w:szCs w:val="20"/>
              </w:rPr>
            </w:pPr>
            <w:r w:rsidRPr="00971228">
              <w:rPr>
                <w:sz w:val="20"/>
                <w:szCs w:val="20"/>
              </w:rPr>
              <w:t>-titration curves</w:t>
            </w:r>
          </w:p>
          <w:p w:rsidR="006F57BA" w:rsidRPr="00971228" w:rsidRDefault="006F57BA" w:rsidP="00A91627">
            <w:pPr>
              <w:rPr>
                <w:sz w:val="20"/>
                <w:szCs w:val="20"/>
              </w:rPr>
            </w:pPr>
            <w:r w:rsidRPr="00971228">
              <w:rPr>
                <w:sz w:val="20"/>
                <w:szCs w:val="20"/>
              </w:rPr>
              <w:t>Titrations involving strong acid/weak base &amp; strong base/weak acid</w:t>
            </w:r>
          </w:p>
          <w:p w:rsidR="006F57BA" w:rsidRPr="00971228" w:rsidRDefault="006F57BA" w:rsidP="00A91627">
            <w:pPr>
              <w:rPr>
                <w:sz w:val="20"/>
                <w:szCs w:val="20"/>
              </w:rPr>
            </w:pPr>
            <w:r w:rsidRPr="00971228">
              <w:rPr>
                <w:sz w:val="20"/>
                <w:szCs w:val="20"/>
              </w:rPr>
              <w:t>-solve problems using titration data</w:t>
            </w:r>
          </w:p>
          <w:p w:rsidR="00787237" w:rsidRDefault="006F57BA" w:rsidP="00A91627">
            <w:pPr>
              <w:rPr>
                <w:sz w:val="20"/>
                <w:szCs w:val="20"/>
              </w:rPr>
            </w:pPr>
            <w:r w:rsidRPr="00971228">
              <w:rPr>
                <w:sz w:val="20"/>
                <w:szCs w:val="20"/>
              </w:rPr>
              <w:t>-explain equivalence point and end point</w:t>
            </w:r>
          </w:p>
          <w:p w:rsidR="00787237" w:rsidRPr="00971228" w:rsidRDefault="00787237" w:rsidP="00A91627">
            <w:pPr>
              <w:rPr>
                <w:sz w:val="20"/>
                <w:szCs w:val="20"/>
              </w:rPr>
            </w:pPr>
            <w:r>
              <w:rPr>
                <w:sz w:val="20"/>
                <w:szCs w:val="20"/>
              </w:rPr>
              <w:t>E2.5, E3.7</w:t>
            </w:r>
          </w:p>
        </w:tc>
        <w:tc>
          <w:tcPr>
            <w:tcW w:w="2621" w:type="dxa"/>
          </w:tcPr>
          <w:p w:rsidR="006F57BA" w:rsidRPr="00971228" w:rsidRDefault="006F57BA" w:rsidP="00A91627">
            <w:pPr>
              <w:rPr>
                <w:b/>
                <w:color w:val="00B050"/>
                <w:sz w:val="20"/>
                <w:szCs w:val="20"/>
              </w:rPr>
            </w:pPr>
            <w:r w:rsidRPr="00971228">
              <w:rPr>
                <w:b/>
                <w:color w:val="00B050"/>
                <w:sz w:val="20"/>
                <w:szCs w:val="20"/>
              </w:rPr>
              <w:t>Titration Lab</w:t>
            </w:r>
          </w:p>
          <w:p w:rsidR="006F57BA" w:rsidRPr="00971228" w:rsidRDefault="006F57BA" w:rsidP="00A91627">
            <w:pPr>
              <w:rPr>
                <w:sz w:val="20"/>
                <w:szCs w:val="20"/>
              </w:rPr>
            </w:pPr>
          </w:p>
          <w:p w:rsidR="006F57BA" w:rsidRPr="00971228" w:rsidRDefault="006F57BA" w:rsidP="00A91627">
            <w:pPr>
              <w:rPr>
                <w:sz w:val="20"/>
                <w:szCs w:val="20"/>
              </w:rPr>
            </w:pPr>
            <w:r w:rsidRPr="00971228">
              <w:rPr>
                <w:sz w:val="20"/>
                <w:szCs w:val="20"/>
              </w:rPr>
              <w:t>Formal Lab Report</w:t>
            </w:r>
          </w:p>
          <w:p w:rsidR="006F57BA" w:rsidRPr="00971228" w:rsidRDefault="006F57BA" w:rsidP="00A91627">
            <w:pPr>
              <w:rPr>
                <w:b/>
                <w:color w:val="0070C0"/>
                <w:sz w:val="20"/>
                <w:szCs w:val="20"/>
              </w:rPr>
            </w:pPr>
            <w:r w:rsidRPr="00971228">
              <w:rPr>
                <w:b/>
                <w:color w:val="0070C0"/>
                <w:sz w:val="20"/>
                <w:szCs w:val="20"/>
              </w:rPr>
              <w:t>(</w:t>
            </w:r>
            <w:proofErr w:type="spellStart"/>
            <w:r w:rsidRPr="00971228">
              <w:rPr>
                <w:b/>
                <w:color w:val="0070C0"/>
                <w:sz w:val="20"/>
                <w:szCs w:val="20"/>
              </w:rPr>
              <w:t>AoL</w:t>
            </w:r>
            <w:proofErr w:type="spellEnd"/>
            <w:r w:rsidRPr="00971228">
              <w:rPr>
                <w:b/>
                <w:color w:val="0070C0"/>
                <w:sz w:val="20"/>
                <w:szCs w:val="20"/>
              </w:rPr>
              <w:t>)</w:t>
            </w:r>
          </w:p>
          <w:p w:rsidR="006F57BA" w:rsidRPr="00971228" w:rsidRDefault="006F57BA" w:rsidP="00A91627">
            <w:pPr>
              <w:rPr>
                <w:b/>
                <w:color w:val="00B0F0"/>
                <w:sz w:val="20"/>
                <w:szCs w:val="20"/>
              </w:rPr>
            </w:pPr>
          </w:p>
          <w:p w:rsidR="00CC776F" w:rsidRDefault="00CC776F" w:rsidP="00A91627">
            <w:pPr>
              <w:rPr>
                <w:sz w:val="20"/>
                <w:szCs w:val="20"/>
              </w:rPr>
            </w:pPr>
          </w:p>
          <w:p w:rsidR="00CC776F" w:rsidRDefault="00CC776F" w:rsidP="00A91627">
            <w:pPr>
              <w:rPr>
                <w:sz w:val="20"/>
                <w:szCs w:val="20"/>
              </w:rPr>
            </w:pPr>
          </w:p>
          <w:p w:rsidR="00CC776F" w:rsidRDefault="00CC776F" w:rsidP="00A91627">
            <w:pPr>
              <w:rPr>
                <w:sz w:val="20"/>
                <w:szCs w:val="20"/>
              </w:rPr>
            </w:pPr>
          </w:p>
          <w:p w:rsidR="00CC776F" w:rsidRDefault="00CC776F" w:rsidP="00A91627">
            <w:pPr>
              <w:rPr>
                <w:sz w:val="20"/>
                <w:szCs w:val="20"/>
              </w:rPr>
            </w:pPr>
          </w:p>
          <w:p w:rsidR="006F57BA" w:rsidRPr="00971228" w:rsidRDefault="00787237" w:rsidP="00A91627">
            <w:pPr>
              <w:rPr>
                <w:sz w:val="20"/>
                <w:szCs w:val="20"/>
              </w:rPr>
            </w:pPr>
            <w:r>
              <w:rPr>
                <w:sz w:val="20"/>
                <w:szCs w:val="20"/>
              </w:rPr>
              <w:t>E2.5</w:t>
            </w:r>
            <w:r w:rsidR="00E70DC9">
              <w:rPr>
                <w:sz w:val="20"/>
                <w:szCs w:val="20"/>
              </w:rPr>
              <w:t>, A1.4, A1.5</w:t>
            </w:r>
          </w:p>
        </w:tc>
        <w:tc>
          <w:tcPr>
            <w:tcW w:w="2621" w:type="dxa"/>
          </w:tcPr>
          <w:p w:rsidR="00D643D1" w:rsidRPr="00971228" w:rsidRDefault="00D643D1" w:rsidP="00A91627">
            <w:pPr>
              <w:rPr>
                <w:b/>
                <w:sz w:val="20"/>
                <w:szCs w:val="20"/>
              </w:rPr>
            </w:pPr>
            <w:r w:rsidRPr="00971228">
              <w:rPr>
                <w:b/>
                <w:sz w:val="20"/>
                <w:szCs w:val="20"/>
              </w:rPr>
              <w:t>Buffers</w:t>
            </w:r>
          </w:p>
          <w:p w:rsidR="00016422" w:rsidRPr="00971228" w:rsidRDefault="00652C3F" w:rsidP="00A91627">
            <w:pPr>
              <w:rPr>
                <w:sz w:val="20"/>
                <w:szCs w:val="20"/>
              </w:rPr>
            </w:pPr>
            <w:r w:rsidRPr="00971228">
              <w:rPr>
                <w:sz w:val="20"/>
                <w:szCs w:val="20"/>
              </w:rPr>
              <w:t>-properties and components of buffers</w:t>
            </w:r>
          </w:p>
          <w:p w:rsidR="00652C3F" w:rsidRPr="00971228" w:rsidRDefault="00652C3F" w:rsidP="00A91627">
            <w:pPr>
              <w:rPr>
                <w:sz w:val="20"/>
                <w:szCs w:val="20"/>
              </w:rPr>
            </w:pPr>
            <w:r w:rsidRPr="00971228">
              <w:rPr>
                <w:sz w:val="20"/>
                <w:szCs w:val="20"/>
              </w:rPr>
              <w:t>-systems in which buffers are found</w:t>
            </w:r>
          </w:p>
          <w:p w:rsidR="00652C3F" w:rsidRPr="00971228" w:rsidRDefault="00652C3F" w:rsidP="00A91627">
            <w:pPr>
              <w:rPr>
                <w:sz w:val="20"/>
                <w:szCs w:val="20"/>
              </w:rPr>
            </w:pPr>
          </w:p>
          <w:p w:rsidR="00652C3F" w:rsidRPr="00971228" w:rsidRDefault="00652C3F" w:rsidP="00A91627">
            <w:pPr>
              <w:rPr>
                <w:sz w:val="20"/>
                <w:szCs w:val="20"/>
              </w:rPr>
            </w:pPr>
            <w:r w:rsidRPr="00CD0CE0">
              <w:rPr>
                <w:b/>
                <w:color w:val="FF0000"/>
                <w:sz w:val="20"/>
                <w:szCs w:val="20"/>
              </w:rPr>
              <w:t>STSE</w:t>
            </w:r>
            <w:r w:rsidRPr="00971228">
              <w:rPr>
                <w:sz w:val="20"/>
                <w:szCs w:val="20"/>
              </w:rPr>
              <w:sym w:font="Wingdings" w:char="F0E0"/>
            </w:r>
            <w:r w:rsidR="00294F23">
              <w:rPr>
                <w:sz w:val="20"/>
                <w:szCs w:val="20"/>
              </w:rPr>
              <w:t>How do buffers affect the pH of</w:t>
            </w:r>
            <w:r w:rsidRPr="00971228">
              <w:rPr>
                <w:sz w:val="20"/>
                <w:szCs w:val="20"/>
              </w:rPr>
              <w:t xml:space="preserve"> our blood</w:t>
            </w:r>
            <w:r w:rsidR="00294F23">
              <w:rPr>
                <w:sz w:val="20"/>
                <w:szCs w:val="20"/>
              </w:rPr>
              <w:t>?</w:t>
            </w:r>
          </w:p>
          <w:p w:rsidR="00016422" w:rsidRPr="00971228" w:rsidRDefault="00016422" w:rsidP="00A91627">
            <w:pPr>
              <w:rPr>
                <w:sz w:val="20"/>
                <w:szCs w:val="20"/>
              </w:rPr>
            </w:pPr>
          </w:p>
          <w:p w:rsidR="00016422" w:rsidRPr="00971228" w:rsidRDefault="008A2AF6" w:rsidP="00A91627">
            <w:pPr>
              <w:rPr>
                <w:sz w:val="20"/>
                <w:szCs w:val="20"/>
              </w:rPr>
            </w:pPr>
            <w:r>
              <w:rPr>
                <w:sz w:val="20"/>
                <w:szCs w:val="20"/>
              </w:rPr>
              <w:t xml:space="preserve">E1.1, </w:t>
            </w:r>
            <w:r w:rsidR="00016422" w:rsidRPr="00971228">
              <w:rPr>
                <w:sz w:val="20"/>
                <w:szCs w:val="20"/>
              </w:rPr>
              <w:t>E3.8</w:t>
            </w:r>
          </w:p>
        </w:tc>
        <w:tc>
          <w:tcPr>
            <w:tcW w:w="2621" w:type="dxa"/>
          </w:tcPr>
          <w:p w:rsidR="00D643D1" w:rsidRDefault="00D643D1" w:rsidP="00A91627">
            <w:pPr>
              <w:rPr>
                <w:b/>
                <w:sz w:val="20"/>
                <w:szCs w:val="20"/>
              </w:rPr>
            </w:pPr>
            <w:r w:rsidRPr="00971228">
              <w:rPr>
                <w:b/>
                <w:sz w:val="20"/>
                <w:szCs w:val="20"/>
              </w:rPr>
              <w:t>Review</w:t>
            </w:r>
          </w:p>
          <w:p w:rsidR="0009583E" w:rsidRDefault="0009583E" w:rsidP="00A91627">
            <w:pPr>
              <w:rPr>
                <w:b/>
                <w:sz w:val="20"/>
                <w:szCs w:val="20"/>
              </w:rPr>
            </w:pPr>
          </w:p>
          <w:p w:rsidR="0009583E" w:rsidRPr="00CC776F" w:rsidRDefault="0009583E" w:rsidP="00A91627">
            <w:pPr>
              <w:rPr>
                <w:b/>
                <w:color w:val="00B050"/>
                <w:sz w:val="20"/>
                <w:szCs w:val="20"/>
              </w:rPr>
            </w:pPr>
            <w:r w:rsidRPr="0009583E">
              <w:rPr>
                <w:b/>
                <w:color w:val="00B050"/>
                <w:sz w:val="20"/>
                <w:szCs w:val="20"/>
              </w:rPr>
              <w:t>Blog Entry # 3 Due</w:t>
            </w:r>
            <w:r w:rsidR="00CC776F">
              <w:rPr>
                <w:b/>
                <w:color w:val="00B050"/>
                <w:sz w:val="20"/>
                <w:szCs w:val="20"/>
              </w:rPr>
              <w:t xml:space="preserve"> </w:t>
            </w:r>
            <w:r>
              <w:rPr>
                <w:sz w:val="20"/>
                <w:szCs w:val="20"/>
              </w:rPr>
              <w:t>A1.11</w:t>
            </w:r>
            <w:r w:rsidR="00C34073">
              <w:rPr>
                <w:sz w:val="20"/>
                <w:szCs w:val="20"/>
              </w:rPr>
              <w:t xml:space="preserve"> </w:t>
            </w:r>
            <w:r w:rsidR="00C34073" w:rsidRPr="00971228">
              <w:rPr>
                <w:b/>
                <w:color w:val="0070C0"/>
                <w:sz w:val="20"/>
                <w:szCs w:val="20"/>
              </w:rPr>
              <w:t>(</w:t>
            </w:r>
            <w:proofErr w:type="spellStart"/>
            <w:r w:rsidR="00C34073" w:rsidRPr="00971228">
              <w:rPr>
                <w:b/>
                <w:color w:val="0070C0"/>
                <w:sz w:val="20"/>
                <w:szCs w:val="20"/>
              </w:rPr>
              <w:t>AoL</w:t>
            </w:r>
            <w:proofErr w:type="spellEnd"/>
            <w:r w:rsidR="00C34073" w:rsidRPr="00971228">
              <w:rPr>
                <w:b/>
                <w:color w:val="0070C0"/>
                <w:sz w:val="20"/>
                <w:szCs w:val="20"/>
              </w:rPr>
              <w:t>)</w:t>
            </w:r>
          </w:p>
        </w:tc>
        <w:tc>
          <w:tcPr>
            <w:tcW w:w="2620" w:type="dxa"/>
          </w:tcPr>
          <w:p w:rsidR="00D643D1" w:rsidRPr="00971228" w:rsidRDefault="00D643D1" w:rsidP="00A91627">
            <w:pPr>
              <w:rPr>
                <w:b/>
                <w:color w:val="00B0F0"/>
                <w:sz w:val="20"/>
                <w:szCs w:val="20"/>
              </w:rPr>
            </w:pPr>
            <w:r w:rsidRPr="00971228">
              <w:rPr>
                <w:b/>
                <w:color w:val="00B0F0"/>
                <w:sz w:val="20"/>
                <w:szCs w:val="20"/>
              </w:rPr>
              <w:t>Unit Test</w:t>
            </w:r>
          </w:p>
          <w:p w:rsidR="00A02B5A" w:rsidRPr="00971228" w:rsidRDefault="00A02B5A" w:rsidP="00A91627">
            <w:pPr>
              <w:rPr>
                <w:b/>
                <w:color w:val="00B0F0"/>
                <w:sz w:val="20"/>
                <w:szCs w:val="20"/>
              </w:rPr>
            </w:pPr>
          </w:p>
          <w:p w:rsidR="00A02B5A" w:rsidRPr="00971228" w:rsidRDefault="00A02B5A" w:rsidP="00A91627">
            <w:pPr>
              <w:rPr>
                <w:b/>
                <w:color w:val="0070C0"/>
                <w:sz w:val="20"/>
                <w:szCs w:val="20"/>
              </w:rPr>
            </w:pPr>
            <w:r w:rsidRPr="00971228">
              <w:rPr>
                <w:b/>
                <w:color w:val="0070C0"/>
                <w:sz w:val="20"/>
                <w:szCs w:val="20"/>
              </w:rPr>
              <w:t>(</w:t>
            </w:r>
            <w:proofErr w:type="spellStart"/>
            <w:r w:rsidRPr="00971228">
              <w:rPr>
                <w:b/>
                <w:color w:val="0070C0"/>
                <w:sz w:val="20"/>
                <w:szCs w:val="20"/>
              </w:rPr>
              <w:t>AoL</w:t>
            </w:r>
            <w:proofErr w:type="spellEnd"/>
            <w:r w:rsidRPr="00971228">
              <w:rPr>
                <w:b/>
                <w:color w:val="0070C0"/>
                <w:sz w:val="20"/>
                <w:szCs w:val="20"/>
              </w:rPr>
              <w:t>)</w:t>
            </w:r>
          </w:p>
          <w:p w:rsidR="00A02B5A" w:rsidRPr="00971228" w:rsidRDefault="00A02B5A" w:rsidP="00A91627">
            <w:pPr>
              <w:rPr>
                <w:b/>
                <w:color w:val="00B0F0"/>
                <w:sz w:val="20"/>
                <w:szCs w:val="20"/>
              </w:rPr>
            </w:pPr>
          </w:p>
          <w:p w:rsidR="00D643D1" w:rsidRPr="00971228" w:rsidRDefault="00D643D1" w:rsidP="00A91627">
            <w:pPr>
              <w:jc w:val="center"/>
              <w:rPr>
                <w:sz w:val="20"/>
                <w:szCs w:val="20"/>
              </w:rPr>
            </w:pPr>
          </w:p>
        </w:tc>
      </w:tr>
    </w:tbl>
    <w:p w:rsidR="001E0381" w:rsidRDefault="001E0381" w:rsidP="00EA1D9E">
      <w:pPr>
        <w:ind w:left="4320" w:hanging="4320"/>
        <w:rPr>
          <w:b/>
        </w:rPr>
      </w:pPr>
      <w:bookmarkStart w:id="0" w:name="_GoBack"/>
      <w:bookmarkEnd w:id="0"/>
    </w:p>
    <w:p w:rsidR="00160183" w:rsidRDefault="00160183" w:rsidP="00EA1D9E">
      <w:pPr>
        <w:ind w:left="4320" w:hanging="4320"/>
        <w:rPr>
          <w:b/>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A91627" w:rsidRDefault="00A91627" w:rsidP="004C1EC1">
      <w:pPr>
        <w:shd w:val="clear" w:color="auto" w:fill="FFFFFF"/>
        <w:spacing w:after="0" w:line="240" w:lineRule="auto"/>
        <w:rPr>
          <w:rFonts w:ascii="Times New Roman" w:eastAsia="Times New Roman" w:hAnsi="Times New Roman" w:cs="Times New Roman"/>
          <w:color w:val="000000"/>
          <w:sz w:val="24"/>
          <w:szCs w:val="24"/>
        </w:rPr>
      </w:pPr>
    </w:p>
    <w:p w:rsidR="004C1EC1" w:rsidRDefault="00C926A4" w:rsidP="004C1EC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Our essential question for this unit is: “What role do chemical systems in equilibrium play in the life of humans and how do we use chemical equilibrium in technological or industrial processes?” In order to address this question, o</w:t>
      </w:r>
      <w:r w:rsidR="004C1EC1">
        <w:rPr>
          <w:rFonts w:ascii="Times New Roman" w:eastAsia="Times New Roman" w:hAnsi="Times New Roman" w:cs="Times New Roman"/>
          <w:color w:val="000000"/>
          <w:sz w:val="24"/>
          <w:szCs w:val="24"/>
        </w:rPr>
        <w:t xml:space="preserve">ur unit is broken </w:t>
      </w:r>
      <w:r>
        <w:rPr>
          <w:rFonts w:ascii="Times New Roman" w:eastAsia="Times New Roman" w:hAnsi="Times New Roman" w:cs="Times New Roman"/>
          <w:color w:val="000000"/>
          <w:sz w:val="24"/>
          <w:szCs w:val="24"/>
        </w:rPr>
        <w:t xml:space="preserve">down </w:t>
      </w:r>
      <w:r w:rsidR="004C1EC1">
        <w:rPr>
          <w:rFonts w:ascii="Times New Roman" w:eastAsia="Times New Roman" w:hAnsi="Times New Roman" w:cs="Times New Roman"/>
          <w:color w:val="000000"/>
          <w:sz w:val="24"/>
          <w:szCs w:val="24"/>
        </w:rPr>
        <w:t xml:space="preserve">into three main groupings </w:t>
      </w:r>
      <w:r>
        <w:rPr>
          <w:rFonts w:ascii="Times New Roman" w:eastAsia="Times New Roman" w:hAnsi="Times New Roman" w:cs="Times New Roman"/>
          <w:color w:val="000000"/>
          <w:sz w:val="24"/>
          <w:szCs w:val="24"/>
        </w:rPr>
        <w:t>while aligning with</w:t>
      </w:r>
      <w:r w:rsidR="004C1EC1">
        <w:rPr>
          <w:rFonts w:ascii="Times New Roman" w:eastAsia="Times New Roman" w:hAnsi="Times New Roman" w:cs="Times New Roman"/>
          <w:color w:val="000000"/>
          <w:sz w:val="24"/>
          <w:szCs w:val="24"/>
        </w:rPr>
        <w:t xml:space="preserve"> the ministry expectations. The unit starts off with equilibrium, then moves into solubility and ends off with acids and bases. We feel that this sequence also moves from the more simple concepts to the more complex allowing for students to be continually building on their prior knowledge.</w:t>
      </w:r>
      <w:r w:rsidR="0081152D">
        <w:rPr>
          <w:rFonts w:ascii="Times New Roman" w:eastAsia="Times New Roman" w:hAnsi="Times New Roman" w:cs="Times New Roman"/>
          <w:color w:val="000000"/>
          <w:sz w:val="24"/>
          <w:szCs w:val="24"/>
        </w:rPr>
        <w:t xml:space="preserve"> Throughout the unit, various STSE topics are addressed in order to supplement material from class or as a lesson in it of itself.</w:t>
      </w:r>
      <w:r w:rsidR="002F700F">
        <w:rPr>
          <w:rFonts w:ascii="Times New Roman" w:eastAsia="Times New Roman" w:hAnsi="Times New Roman" w:cs="Times New Roman"/>
          <w:color w:val="000000"/>
          <w:sz w:val="24"/>
          <w:szCs w:val="24"/>
        </w:rPr>
        <w:t xml:space="preserve"> A case study that examines the Haber process for ammonia production will allow students to assess conditions that affect chemical equilibrium in industry as well the economic and environmental impact of this particular process. Throughout the unit, students will also encounter questions and activities that will allow them to connect the concept of chemical equilibrium to the real world. Such activities include:</w:t>
      </w:r>
      <w:r w:rsidR="009D3547">
        <w:rPr>
          <w:rFonts w:ascii="Times New Roman" w:eastAsia="Times New Roman" w:hAnsi="Times New Roman" w:cs="Times New Roman"/>
          <w:color w:val="000000"/>
          <w:sz w:val="24"/>
          <w:szCs w:val="24"/>
        </w:rPr>
        <w:t xml:space="preserve"> 1. Making relationships between how chemical systems and biological systems adapt to change, 2. Examine how fresh water and salt water react with soap and examine the environmental significance of the common-ion effect, 3.</w:t>
      </w:r>
      <w:r w:rsidR="002F700F">
        <w:rPr>
          <w:rFonts w:ascii="Times New Roman" w:eastAsia="Times New Roman" w:hAnsi="Times New Roman" w:cs="Times New Roman"/>
          <w:color w:val="000000"/>
          <w:sz w:val="24"/>
          <w:szCs w:val="24"/>
        </w:rPr>
        <w:t xml:space="preserve"> </w:t>
      </w:r>
      <w:r w:rsidR="00F57E8F">
        <w:rPr>
          <w:rFonts w:ascii="Times New Roman" w:eastAsia="Times New Roman" w:hAnsi="Times New Roman" w:cs="Times New Roman"/>
          <w:color w:val="000000"/>
          <w:sz w:val="24"/>
          <w:szCs w:val="24"/>
        </w:rPr>
        <w:t>Sodium fluoride and the safety of drinking water around the world, and</w:t>
      </w:r>
      <w:r w:rsidR="009D3547">
        <w:rPr>
          <w:rFonts w:ascii="Times New Roman" w:eastAsia="Times New Roman" w:hAnsi="Times New Roman" w:cs="Times New Roman"/>
          <w:color w:val="000000"/>
          <w:sz w:val="24"/>
          <w:szCs w:val="24"/>
        </w:rPr>
        <w:t xml:space="preserve"> 4. How do buffers affect the pH in our blood? </w:t>
      </w:r>
      <w:r w:rsidR="00C16CD6">
        <w:rPr>
          <w:rFonts w:ascii="Times New Roman" w:eastAsia="Times New Roman" w:hAnsi="Times New Roman" w:cs="Times New Roman"/>
          <w:color w:val="000000"/>
          <w:sz w:val="24"/>
          <w:szCs w:val="24"/>
        </w:rPr>
        <w:t>All of the aforementioned topics will allow students to understand the practicality of studying equilibrium and serve to support the essential question for this unit.</w:t>
      </w:r>
    </w:p>
    <w:p w:rsidR="004C1EC1" w:rsidRDefault="004C1EC1" w:rsidP="004C1EC1">
      <w:pPr>
        <w:shd w:val="clear" w:color="auto" w:fill="FFFFFF"/>
        <w:spacing w:after="0" w:line="240" w:lineRule="auto"/>
        <w:rPr>
          <w:rFonts w:ascii="Times New Roman" w:eastAsia="Times New Roman" w:hAnsi="Times New Roman" w:cs="Times New Roman"/>
          <w:color w:val="000000"/>
          <w:sz w:val="24"/>
          <w:szCs w:val="24"/>
        </w:rPr>
      </w:pPr>
    </w:p>
    <w:p w:rsidR="00ED41CB" w:rsidRPr="00D4173E" w:rsidRDefault="00ED41CB" w:rsidP="00D4173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several opportunities for both assessment and evaluation throughout this unit. This unit consists of 4 Assessment OF Learning pieces including: The </w:t>
      </w:r>
      <w:proofErr w:type="spellStart"/>
      <w:r>
        <w:rPr>
          <w:rFonts w:ascii="Times New Roman" w:eastAsia="Times New Roman" w:hAnsi="Times New Roman" w:cs="Times New Roman"/>
          <w:color w:val="000000"/>
          <w:sz w:val="24"/>
          <w:szCs w:val="24"/>
        </w:rPr>
        <w:t>Ksp</w:t>
      </w:r>
      <w:proofErr w:type="spellEnd"/>
      <w:r>
        <w:rPr>
          <w:rFonts w:ascii="Times New Roman" w:eastAsia="Times New Roman" w:hAnsi="Times New Roman" w:cs="Times New Roman"/>
          <w:color w:val="000000"/>
          <w:sz w:val="24"/>
          <w:szCs w:val="24"/>
        </w:rPr>
        <w:t xml:space="preserve"> Solubility Lab (informal lab report), The Titration Lab (formal lab report), The STSE Blog Project and the Final Unit Test. Assessment FOR and AS Learning are also distributed throughout the unit including: The </w:t>
      </w:r>
      <w:proofErr w:type="spellStart"/>
      <w:r>
        <w:rPr>
          <w:rFonts w:ascii="Times New Roman" w:eastAsia="Times New Roman" w:hAnsi="Times New Roman" w:cs="Times New Roman"/>
          <w:color w:val="000000"/>
          <w:sz w:val="24"/>
          <w:szCs w:val="24"/>
        </w:rPr>
        <w:t>Stoichiometry</w:t>
      </w:r>
      <w:proofErr w:type="spellEnd"/>
      <w:r>
        <w:rPr>
          <w:rFonts w:ascii="Times New Roman" w:eastAsia="Times New Roman" w:hAnsi="Times New Roman" w:cs="Times New Roman"/>
          <w:color w:val="000000"/>
          <w:sz w:val="24"/>
          <w:szCs w:val="24"/>
        </w:rPr>
        <w:t xml:space="preserve"> Review, </w:t>
      </w:r>
      <w:r w:rsidR="004C1EC1">
        <w:rPr>
          <w:rFonts w:ascii="Times New Roman" w:eastAsia="Times New Roman" w:hAnsi="Times New Roman" w:cs="Times New Roman"/>
          <w:color w:val="000000"/>
          <w:sz w:val="24"/>
          <w:szCs w:val="24"/>
        </w:rPr>
        <w:t xml:space="preserve">the Dance </w:t>
      </w:r>
      <w:proofErr w:type="spellStart"/>
      <w:r w:rsidR="004C1EC1">
        <w:rPr>
          <w:rFonts w:ascii="Times New Roman" w:eastAsia="Times New Roman" w:hAnsi="Times New Roman" w:cs="Times New Roman"/>
          <w:color w:val="000000"/>
          <w:sz w:val="24"/>
          <w:szCs w:val="24"/>
        </w:rPr>
        <w:t>Dance</w:t>
      </w:r>
      <w:proofErr w:type="spellEnd"/>
      <w:r w:rsidR="004C1EC1">
        <w:rPr>
          <w:rFonts w:ascii="Times New Roman" w:eastAsia="Times New Roman" w:hAnsi="Times New Roman" w:cs="Times New Roman"/>
          <w:color w:val="000000"/>
          <w:sz w:val="24"/>
          <w:szCs w:val="24"/>
        </w:rPr>
        <w:t xml:space="preserve"> Revolution activity for Equilibrium Law, </w:t>
      </w:r>
      <w:r>
        <w:rPr>
          <w:rFonts w:ascii="Times New Roman" w:eastAsia="Times New Roman" w:hAnsi="Times New Roman" w:cs="Times New Roman"/>
          <w:color w:val="000000"/>
          <w:sz w:val="24"/>
          <w:szCs w:val="24"/>
        </w:rPr>
        <w:t>The Modelling Equilibrium with Buttons activity, the Equ</w:t>
      </w:r>
      <w:r w:rsidR="004C1EC1">
        <w:rPr>
          <w:rFonts w:ascii="Times New Roman" w:eastAsia="Times New Roman" w:hAnsi="Times New Roman" w:cs="Times New Roman"/>
          <w:color w:val="000000"/>
          <w:sz w:val="24"/>
          <w:szCs w:val="24"/>
        </w:rPr>
        <w:t>ilibrium Calculations Quiz, the Acid/Base Review, the Acid Strength vs. Concentration activity and the Acid, Base and pH quiz</w:t>
      </w:r>
      <w:r w:rsidR="00250F5D">
        <w:rPr>
          <w:rFonts w:ascii="Times New Roman" w:eastAsia="Times New Roman" w:hAnsi="Times New Roman" w:cs="Times New Roman"/>
          <w:color w:val="000000"/>
          <w:sz w:val="24"/>
          <w:szCs w:val="24"/>
        </w:rPr>
        <w:t>.</w:t>
      </w:r>
    </w:p>
    <w:sectPr w:rsidR="00ED41CB" w:rsidRPr="00D4173E" w:rsidSect="00A91627">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F2E04"/>
    <w:multiLevelType w:val="hybridMultilevel"/>
    <w:tmpl w:val="332C6E94"/>
    <w:lvl w:ilvl="0" w:tplc="60E219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B6B44"/>
    <w:multiLevelType w:val="hybridMultilevel"/>
    <w:tmpl w:val="7D127A9A"/>
    <w:lvl w:ilvl="0" w:tplc="50287C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1314B"/>
    <w:multiLevelType w:val="hybridMultilevel"/>
    <w:tmpl w:val="E0D86086"/>
    <w:lvl w:ilvl="0" w:tplc="C032BB38">
      <w:numFmt w:val="bullet"/>
      <w:lvlText w:val="-"/>
      <w:lvlJc w:val="left"/>
      <w:pPr>
        <w:ind w:left="720" w:hanging="360"/>
      </w:pPr>
      <w:rPr>
        <w:rFonts w:ascii="Calibri" w:eastAsiaTheme="minorHAnsi" w:hAnsi="Calibri" w:cstheme="minorBid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E1876"/>
    <w:multiLevelType w:val="hybridMultilevel"/>
    <w:tmpl w:val="0D6414BC"/>
    <w:lvl w:ilvl="0" w:tplc="DAF8FB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3BB0"/>
    <w:multiLevelType w:val="hybridMultilevel"/>
    <w:tmpl w:val="C2B8B910"/>
    <w:lvl w:ilvl="0" w:tplc="61F800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4423A"/>
    <w:multiLevelType w:val="hybridMultilevel"/>
    <w:tmpl w:val="6F52F6D6"/>
    <w:lvl w:ilvl="0" w:tplc="367CB03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5031FB"/>
    <w:multiLevelType w:val="hybridMultilevel"/>
    <w:tmpl w:val="D32E0ADA"/>
    <w:lvl w:ilvl="0" w:tplc="88406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AD1C2A"/>
    <w:multiLevelType w:val="hybridMultilevel"/>
    <w:tmpl w:val="A650D4C2"/>
    <w:lvl w:ilvl="0" w:tplc="C8784E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43D1"/>
    <w:rsid w:val="00016422"/>
    <w:rsid w:val="0002770D"/>
    <w:rsid w:val="000312DD"/>
    <w:rsid w:val="00036FB3"/>
    <w:rsid w:val="00053BDD"/>
    <w:rsid w:val="00053DD6"/>
    <w:rsid w:val="0009583E"/>
    <w:rsid w:val="000D3545"/>
    <w:rsid w:val="00160183"/>
    <w:rsid w:val="0017734E"/>
    <w:rsid w:val="001958CF"/>
    <w:rsid w:val="001B7BE7"/>
    <w:rsid w:val="001E0381"/>
    <w:rsid w:val="00235855"/>
    <w:rsid w:val="002410A5"/>
    <w:rsid w:val="00250F5D"/>
    <w:rsid w:val="00294F23"/>
    <w:rsid w:val="002B403C"/>
    <w:rsid w:val="002C282C"/>
    <w:rsid w:val="002E0CD9"/>
    <w:rsid w:val="002F700F"/>
    <w:rsid w:val="003D2B85"/>
    <w:rsid w:val="00472DE5"/>
    <w:rsid w:val="004C1EC1"/>
    <w:rsid w:val="0051765E"/>
    <w:rsid w:val="005236C0"/>
    <w:rsid w:val="00541384"/>
    <w:rsid w:val="00541ADD"/>
    <w:rsid w:val="00553D47"/>
    <w:rsid w:val="00587428"/>
    <w:rsid w:val="005B36CB"/>
    <w:rsid w:val="00652C3F"/>
    <w:rsid w:val="006660BD"/>
    <w:rsid w:val="00696308"/>
    <w:rsid w:val="006C79C9"/>
    <w:rsid w:val="006F57BA"/>
    <w:rsid w:val="007027CC"/>
    <w:rsid w:val="007448B4"/>
    <w:rsid w:val="00766FAB"/>
    <w:rsid w:val="00786EDC"/>
    <w:rsid w:val="00787237"/>
    <w:rsid w:val="007A4E25"/>
    <w:rsid w:val="007B65C3"/>
    <w:rsid w:val="007E1293"/>
    <w:rsid w:val="0081152D"/>
    <w:rsid w:val="008A11E8"/>
    <w:rsid w:val="008A2AF6"/>
    <w:rsid w:val="0092209E"/>
    <w:rsid w:val="00971228"/>
    <w:rsid w:val="00985A78"/>
    <w:rsid w:val="009D3547"/>
    <w:rsid w:val="009E0C42"/>
    <w:rsid w:val="00A02B5A"/>
    <w:rsid w:val="00A2712A"/>
    <w:rsid w:val="00A62E5C"/>
    <w:rsid w:val="00A82ABA"/>
    <w:rsid w:val="00A91627"/>
    <w:rsid w:val="00AB1563"/>
    <w:rsid w:val="00C11B3A"/>
    <w:rsid w:val="00C16CD6"/>
    <w:rsid w:val="00C34073"/>
    <w:rsid w:val="00C51804"/>
    <w:rsid w:val="00C90B5A"/>
    <w:rsid w:val="00C926A4"/>
    <w:rsid w:val="00CC5948"/>
    <w:rsid w:val="00CC776F"/>
    <w:rsid w:val="00CD0CE0"/>
    <w:rsid w:val="00CF4119"/>
    <w:rsid w:val="00D34256"/>
    <w:rsid w:val="00D4173E"/>
    <w:rsid w:val="00D41C5B"/>
    <w:rsid w:val="00D643D1"/>
    <w:rsid w:val="00DD05D5"/>
    <w:rsid w:val="00DE541C"/>
    <w:rsid w:val="00E22FED"/>
    <w:rsid w:val="00E70DC9"/>
    <w:rsid w:val="00E8111C"/>
    <w:rsid w:val="00EA1D9E"/>
    <w:rsid w:val="00ED41CB"/>
    <w:rsid w:val="00F02416"/>
    <w:rsid w:val="00F274A9"/>
    <w:rsid w:val="00F57E8F"/>
    <w:rsid w:val="00FF43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1C"/>
  </w:style>
  <w:style w:type="paragraph" w:styleId="Heading3">
    <w:name w:val="heading 3"/>
    <w:basedOn w:val="Normal"/>
    <w:link w:val="Heading3Char"/>
    <w:uiPriority w:val="9"/>
    <w:qFormat/>
    <w:rsid w:val="00FF437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BDD"/>
    <w:pPr>
      <w:ind w:left="720"/>
      <w:contextualSpacing/>
    </w:pPr>
  </w:style>
  <w:style w:type="character" w:styleId="Hyperlink">
    <w:name w:val="Hyperlink"/>
    <w:basedOn w:val="DefaultParagraphFont"/>
    <w:uiPriority w:val="99"/>
    <w:unhideWhenUsed/>
    <w:rsid w:val="00160183"/>
    <w:rPr>
      <w:color w:val="B7FFB7"/>
      <w:u w:val="single"/>
    </w:rPr>
  </w:style>
  <w:style w:type="character" w:customStyle="1" w:styleId="googqs-tidbit-0">
    <w:name w:val="goog_qs-tidbit-0"/>
    <w:basedOn w:val="DefaultParagraphFont"/>
    <w:rsid w:val="00160183"/>
  </w:style>
  <w:style w:type="paragraph" w:styleId="NormalWeb">
    <w:name w:val="Normal (Web)"/>
    <w:basedOn w:val="Normal"/>
    <w:uiPriority w:val="99"/>
    <w:semiHidden/>
    <w:unhideWhenUsed/>
    <w:rsid w:val="00053D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googqs-tidbit1">
    <w:name w:val="goog_qs-tidbit1"/>
    <w:basedOn w:val="DefaultParagraphFont"/>
    <w:rsid w:val="00053DD6"/>
    <w:rPr>
      <w:vanish w:val="0"/>
      <w:webHidden w:val="0"/>
      <w:specVanish w:val="0"/>
    </w:rPr>
  </w:style>
  <w:style w:type="character" w:customStyle="1" w:styleId="Heading3Char">
    <w:name w:val="Heading 3 Char"/>
    <w:basedOn w:val="DefaultParagraphFont"/>
    <w:link w:val="Heading3"/>
    <w:uiPriority w:val="9"/>
    <w:rsid w:val="00FF4378"/>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FF4378"/>
    <w:rPr>
      <w:b/>
      <w:bCs/>
    </w:rPr>
  </w:style>
  <w:style w:type="character" w:customStyle="1" w:styleId="apple-style-span">
    <w:name w:val="apple-style-span"/>
    <w:basedOn w:val="DefaultParagraphFont"/>
    <w:rsid w:val="00FF4378"/>
  </w:style>
  <w:style w:type="paragraph" w:styleId="BalloonText">
    <w:name w:val="Balloon Text"/>
    <w:basedOn w:val="Normal"/>
    <w:link w:val="BalloonTextChar"/>
    <w:uiPriority w:val="99"/>
    <w:semiHidden/>
    <w:unhideWhenUsed/>
    <w:rsid w:val="00FF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3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865307">
      <w:bodyDiv w:val="1"/>
      <w:marLeft w:val="0"/>
      <w:marRight w:val="0"/>
      <w:marTop w:val="0"/>
      <w:marBottom w:val="0"/>
      <w:divBdr>
        <w:top w:val="none" w:sz="0" w:space="0" w:color="auto"/>
        <w:left w:val="none" w:sz="0" w:space="0" w:color="auto"/>
        <w:bottom w:val="none" w:sz="0" w:space="0" w:color="auto"/>
        <w:right w:val="none" w:sz="0" w:space="0" w:color="auto"/>
      </w:divBdr>
      <w:divsChild>
        <w:div w:id="595985315">
          <w:marLeft w:val="0"/>
          <w:marRight w:val="0"/>
          <w:marTop w:val="0"/>
          <w:marBottom w:val="0"/>
          <w:divBdr>
            <w:top w:val="none" w:sz="0" w:space="0" w:color="auto"/>
            <w:left w:val="none" w:sz="0" w:space="0" w:color="auto"/>
            <w:bottom w:val="none" w:sz="0" w:space="0" w:color="auto"/>
            <w:right w:val="none" w:sz="0" w:space="0" w:color="auto"/>
          </w:divBdr>
          <w:divsChild>
            <w:div w:id="1509447674">
              <w:marLeft w:val="0"/>
              <w:marRight w:val="0"/>
              <w:marTop w:val="0"/>
              <w:marBottom w:val="0"/>
              <w:divBdr>
                <w:top w:val="none" w:sz="0" w:space="0" w:color="auto"/>
                <w:left w:val="none" w:sz="0" w:space="0" w:color="auto"/>
                <w:bottom w:val="none" w:sz="0" w:space="0" w:color="auto"/>
                <w:right w:val="none" w:sz="0" w:space="0" w:color="auto"/>
              </w:divBdr>
              <w:divsChild>
                <w:div w:id="1108348704">
                  <w:marLeft w:val="0"/>
                  <w:marRight w:val="0"/>
                  <w:marTop w:val="0"/>
                  <w:marBottom w:val="0"/>
                  <w:divBdr>
                    <w:top w:val="none" w:sz="0" w:space="0" w:color="auto"/>
                    <w:left w:val="none" w:sz="0" w:space="0" w:color="auto"/>
                    <w:bottom w:val="none" w:sz="0" w:space="0" w:color="auto"/>
                    <w:right w:val="none" w:sz="0" w:space="0" w:color="auto"/>
                  </w:divBdr>
                  <w:divsChild>
                    <w:div w:id="183129002">
                      <w:marLeft w:val="0"/>
                      <w:marRight w:val="0"/>
                      <w:marTop w:val="0"/>
                      <w:marBottom w:val="0"/>
                      <w:divBdr>
                        <w:top w:val="none" w:sz="0" w:space="0" w:color="auto"/>
                        <w:left w:val="none" w:sz="0" w:space="0" w:color="auto"/>
                        <w:bottom w:val="none" w:sz="0" w:space="0" w:color="auto"/>
                        <w:right w:val="none" w:sz="0" w:space="0" w:color="auto"/>
                      </w:divBdr>
                      <w:divsChild>
                        <w:div w:id="1561357326">
                          <w:marLeft w:val="0"/>
                          <w:marRight w:val="0"/>
                          <w:marTop w:val="0"/>
                          <w:marBottom w:val="0"/>
                          <w:divBdr>
                            <w:top w:val="none" w:sz="0" w:space="0" w:color="auto"/>
                            <w:left w:val="none" w:sz="0" w:space="0" w:color="auto"/>
                            <w:bottom w:val="none" w:sz="0" w:space="0" w:color="auto"/>
                            <w:right w:val="none" w:sz="0" w:space="0" w:color="auto"/>
                          </w:divBdr>
                          <w:divsChild>
                            <w:div w:id="789011558">
                              <w:marLeft w:val="0"/>
                              <w:marRight w:val="0"/>
                              <w:marTop w:val="0"/>
                              <w:marBottom w:val="0"/>
                              <w:divBdr>
                                <w:top w:val="none" w:sz="0" w:space="0" w:color="auto"/>
                                <w:left w:val="none" w:sz="0" w:space="0" w:color="auto"/>
                                <w:bottom w:val="none" w:sz="0" w:space="0" w:color="auto"/>
                                <w:right w:val="none" w:sz="0" w:space="0" w:color="auto"/>
                              </w:divBdr>
                              <w:divsChild>
                                <w:div w:id="1124815328">
                                  <w:marLeft w:val="0"/>
                                  <w:marRight w:val="0"/>
                                  <w:marTop w:val="0"/>
                                  <w:marBottom w:val="0"/>
                                  <w:divBdr>
                                    <w:top w:val="none" w:sz="0" w:space="0" w:color="auto"/>
                                    <w:left w:val="none" w:sz="0" w:space="0" w:color="auto"/>
                                    <w:bottom w:val="none" w:sz="0" w:space="0" w:color="auto"/>
                                    <w:right w:val="none" w:sz="0" w:space="0" w:color="auto"/>
                                  </w:divBdr>
                                  <w:divsChild>
                                    <w:div w:id="1504855961">
                                      <w:marLeft w:val="0"/>
                                      <w:marRight w:val="0"/>
                                      <w:marTop w:val="0"/>
                                      <w:marBottom w:val="0"/>
                                      <w:divBdr>
                                        <w:top w:val="none" w:sz="0" w:space="0" w:color="auto"/>
                                        <w:left w:val="none" w:sz="0" w:space="0" w:color="auto"/>
                                        <w:bottom w:val="none" w:sz="0" w:space="0" w:color="auto"/>
                                        <w:right w:val="none" w:sz="0" w:space="0" w:color="auto"/>
                                      </w:divBdr>
                                      <w:divsChild>
                                        <w:div w:id="1850607559">
                                          <w:marLeft w:val="0"/>
                                          <w:marRight w:val="0"/>
                                          <w:marTop w:val="0"/>
                                          <w:marBottom w:val="0"/>
                                          <w:divBdr>
                                            <w:top w:val="none" w:sz="0" w:space="0" w:color="auto"/>
                                            <w:left w:val="none" w:sz="0" w:space="0" w:color="auto"/>
                                            <w:bottom w:val="none" w:sz="0" w:space="0" w:color="auto"/>
                                            <w:right w:val="none" w:sz="0" w:space="0" w:color="auto"/>
                                          </w:divBdr>
                                        </w:div>
                                        <w:div w:id="20077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214406">
      <w:bodyDiv w:val="1"/>
      <w:marLeft w:val="0"/>
      <w:marRight w:val="0"/>
      <w:marTop w:val="0"/>
      <w:marBottom w:val="0"/>
      <w:divBdr>
        <w:top w:val="none" w:sz="0" w:space="0" w:color="auto"/>
        <w:left w:val="none" w:sz="0" w:space="0" w:color="auto"/>
        <w:bottom w:val="none" w:sz="0" w:space="0" w:color="auto"/>
        <w:right w:val="none" w:sz="0" w:space="0" w:color="auto"/>
      </w:divBdr>
      <w:divsChild>
        <w:div w:id="903104932">
          <w:marLeft w:val="0"/>
          <w:marRight w:val="0"/>
          <w:marTop w:val="0"/>
          <w:marBottom w:val="0"/>
          <w:divBdr>
            <w:top w:val="none" w:sz="0" w:space="0" w:color="auto"/>
            <w:left w:val="none" w:sz="0" w:space="0" w:color="auto"/>
            <w:bottom w:val="none" w:sz="0" w:space="0" w:color="auto"/>
            <w:right w:val="none" w:sz="0" w:space="0" w:color="auto"/>
          </w:divBdr>
          <w:divsChild>
            <w:div w:id="682047797">
              <w:marLeft w:val="0"/>
              <w:marRight w:val="0"/>
              <w:marTop w:val="0"/>
              <w:marBottom w:val="0"/>
              <w:divBdr>
                <w:top w:val="none" w:sz="0" w:space="0" w:color="auto"/>
                <w:left w:val="none" w:sz="0" w:space="0" w:color="auto"/>
                <w:bottom w:val="none" w:sz="0" w:space="0" w:color="auto"/>
                <w:right w:val="none" w:sz="0" w:space="0" w:color="auto"/>
              </w:divBdr>
              <w:divsChild>
                <w:div w:id="17552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1662">
      <w:bodyDiv w:val="1"/>
      <w:marLeft w:val="0"/>
      <w:marRight w:val="0"/>
      <w:marTop w:val="0"/>
      <w:marBottom w:val="0"/>
      <w:divBdr>
        <w:top w:val="none" w:sz="0" w:space="0" w:color="auto"/>
        <w:left w:val="none" w:sz="0" w:space="0" w:color="auto"/>
        <w:bottom w:val="none" w:sz="0" w:space="0" w:color="auto"/>
        <w:right w:val="none" w:sz="0" w:space="0" w:color="auto"/>
      </w:divBdr>
      <w:divsChild>
        <w:div w:id="1420643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sardonel</dc:creator>
  <cp:lastModifiedBy>Sabrina Lorenz</cp:lastModifiedBy>
  <cp:revision>2</cp:revision>
  <dcterms:created xsi:type="dcterms:W3CDTF">2013-02-10T23:06:00Z</dcterms:created>
  <dcterms:modified xsi:type="dcterms:W3CDTF">2013-02-10T23:06:00Z</dcterms:modified>
</cp:coreProperties>
</file>